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6E41E3D6"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r w:rsidR="009A5E6E">
              <w:rPr>
                <w:rFonts w:ascii="Palatino Linotype" w:hAnsi="Palatino Linotype"/>
                <w:b/>
                <w:sz w:val="20"/>
                <w:szCs w:val="20"/>
              </w:rPr>
              <w:t>,</w:t>
            </w:r>
            <w:r w:rsidR="00613438">
              <w:rPr>
                <w:rFonts w:ascii="Palatino Linotype" w:hAnsi="Palatino Linotype"/>
                <w:b/>
                <w:sz w:val="20"/>
                <w:szCs w:val="20"/>
              </w:rPr>
              <w:t xml:space="preserve"> όπως διαμορφώθηκαν με τα άρθρα 130 και 153 του Ν. 5224/2025 αντίστοιχα</w:t>
            </w:r>
          </w:p>
        </w:tc>
      </w:tr>
      <w:tr w:rsidR="00C96F2C" w:rsidRPr="003D44CD" w14:paraId="21F6A2C1" w14:textId="77777777" w:rsidTr="00C96F2C">
        <w:trPr>
          <w:trHeight w:val="420"/>
        </w:trPr>
        <w:tc>
          <w:tcPr>
            <w:tcW w:w="1481" w:type="dxa"/>
            <w:shd w:val="clear" w:color="auto" w:fill="F7CAAC" w:themeFill="accent2" w:themeFillTint="66"/>
          </w:tcPr>
          <w:p w14:paraId="3A968CC1" w14:textId="5CE3961F" w:rsidR="00C96F2C" w:rsidRPr="006F496F" w:rsidRDefault="006F496F" w:rsidP="007C29EC">
            <w:pPr>
              <w:jc w:val="center"/>
              <w:rPr>
                <w:rFonts w:ascii="Palatino Linotype" w:hAnsi="Palatino Linotype"/>
                <w:sz w:val="20"/>
                <w:szCs w:val="20"/>
              </w:rPr>
            </w:pPr>
            <w:bookmarkStart w:id="1" w:name="_Hlk239153231"/>
            <w:bookmarkEnd w:id="0"/>
            <w:r>
              <w:rPr>
                <w:rFonts w:ascii="Palatino Linotype" w:hAnsi="Palatino Linotype"/>
                <w:sz w:val="20"/>
                <w:szCs w:val="20"/>
              </w:rPr>
              <w:t xml:space="preserve">Έτος </w:t>
            </w:r>
            <w:r w:rsidR="00366005">
              <w:rPr>
                <w:rFonts w:ascii="Palatino Linotype" w:hAnsi="Palatino Linotype"/>
                <w:sz w:val="20"/>
                <w:szCs w:val="20"/>
              </w:rPr>
              <w:t>εισαγωγής</w:t>
            </w:r>
          </w:p>
        </w:tc>
        <w:tc>
          <w:tcPr>
            <w:tcW w:w="2662" w:type="dxa"/>
            <w:shd w:val="clear" w:color="auto" w:fill="F7CAAC" w:themeFill="accent2" w:themeFillTint="66"/>
          </w:tcPr>
          <w:p w14:paraId="3CA2A52D" w14:textId="4D728EFD" w:rsidR="00C96F2C" w:rsidRPr="00366005" w:rsidRDefault="00366005" w:rsidP="007C29EC">
            <w:pPr>
              <w:jc w:val="center"/>
              <w:rPr>
                <w:rFonts w:ascii="Palatino Linotype" w:hAnsi="Palatino Linotype"/>
                <w:sz w:val="20"/>
                <w:szCs w:val="20"/>
              </w:rPr>
            </w:pPr>
            <w:r>
              <w:rPr>
                <w:rFonts w:ascii="Palatino Linotype" w:hAnsi="Palatino Linotype"/>
                <w:sz w:val="20"/>
                <w:szCs w:val="20"/>
              </w:rPr>
              <w:t>Έτος εισαγωγής + 6 έτη</w:t>
            </w:r>
          </w:p>
        </w:tc>
        <w:tc>
          <w:tcPr>
            <w:tcW w:w="9886" w:type="dxa"/>
            <w:vMerge w:val="restart"/>
            <w:shd w:val="clear" w:color="auto" w:fill="F7CAAC" w:themeFill="accent2" w:themeFillTint="66"/>
            <w:vAlign w:val="center"/>
          </w:tcPr>
          <w:p w14:paraId="691A4D0F" w14:textId="77777777" w:rsidR="00C96F2C" w:rsidRPr="00C4553E" w:rsidRDefault="00C96F2C"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46A779C0" w14:textId="310B314F" w:rsidR="00C96F2C" w:rsidRPr="00C4553E" w:rsidRDefault="00C96F2C"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2" w:name="_Hlk113870678"/>
            <w:r w:rsidRPr="00C4553E">
              <w:rPr>
                <w:rFonts w:ascii="Palatino Linotype" w:hAnsi="Palatino Linotype"/>
                <w:sz w:val="18"/>
                <w:szCs w:val="18"/>
              </w:rPr>
              <w:t xml:space="preserve">ανώτατη διάρκεια φοίτησης </w:t>
            </w:r>
            <w:bookmarkEnd w:id="2"/>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bookmarkEnd w:id="1"/>
      <w:tr w:rsidR="00C96F2C" w:rsidRPr="003D44CD" w14:paraId="0329EA64" w14:textId="77777777" w:rsidTr="008C3996">
        <w:trPr>
          <w:trHeight w:val="420"/>
        </w:trPr>
        <w:tc>
          <w:tcPr>
            <w:tcW w:w="1481" w:type="dxa"/>
            <w:shd w:val="clear" w:color="auto" w:fill="F7CAAC" w:themeFill="accent2" w:themeFillTint="66"/>
          </w:tcPr>
          <w:p w14:paraId="3BBA9996" w14:textId="6B6639AD"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C96F2C" w:rsidRPr="008C3996" w:rsidRDefault="00C96F2C"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shd w:val="clear" w:color="auto" w:fill="F7CAAC" w:themeFill="accent2" w:themeFillTint="66"/>
          </w:tcPr>
          <w:p w14:paraId="02BC0C20" w14:textId="6F13E3E2" w:rsidR="00C96F2C" w:rsidRPr="00C4553E" w:rsidRDefault="00C96F2C" w:rsidP="008C3996">
            <w:pPr>
              <w:jc w:val="both"/>
              <w:rPr>
                <w:rFonts w:ascii="Palatino Linotype" w:hAnsi="Palatino Linotype"/>
                <w:b/>
                <w:sz w:val="18"/>
                <w:szCs w:val="18"/>
              </w:rPr>
            </w:pPr>
          </w:p>
        </w:tc>
      </w:tr>
      <w:tr w:rsidR="00C96F2C" w:rsidRPr="003D44CD" w14:paraId="7433E9F9" w14:textId="77777777" w:rsidTr="008C3996">
        <w:trPr>
          <w:trHeight w:val="412"/>
        </w:trPr>
        <w:tc>
          <w:tcPr>
            <w:tcW w:w="1481" w:type="dxa"/>
            <w:shd w:val="clear" w:color="auto" w:fill="F7CAAC" w:themeFill="accent2" w:themeFillTint="66"/>
          </w:tcPr>
          <w:p w14:paraId="27DF6570"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C96F2C" w:rsidRPr="00C4553E" w:rsidRDefault="00C96F2C" w:rsidP="00C4553E">
            <w:pPr>
              <w:jc w:val="both"/>
              <w:rPr>
                <w:rFonts w:ascii="Palatino Linotype" w:hAnsi="Palatino Linotype"/>
                <w:sz w:val="18"/>
                <w:szCs w:val="18"/>
              </w:rPr>
            </w:pPr>
          </w:p>
        </w:tc>
      </w:tr>
      <w:tr w:rsidR="00C96F2C" w:rsidRPr="003D44CD" w14:paraId="4D688048" w14:textId="77777777" w:rsidTr="008C3996">
        <w:trPr>
          <w:trHeight w:val="419"/>
        </w:trPr>
        <w:tc>
          <w:tcPr>
            <w:tcW w:w="1481" w:type="dxa"/>
            <w:shd w:val="clear" w:color="auto" w:fill="F7CAAC" w:themeFill="accent2" w:themeFillTint="66"/>
          </w:tcPr>
          <w:p w14:paraId="06A3F810" w14:textId="7974FBDD"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C96F2C" w:rsidRPr="0051323F" w:rsidRDefault="00C96F2C"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C96F2C" w:rsidRPr="003D44CD" w:rsidRDefault="00C96F2C"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5D2BD5" w:rsidRPr="00C4553E">
              <w:rPr>
                <w:rFonts w:ascii="Palatino Linotype" w:hAnsi="Palatino Linotype"/>
                <w:b/>
                <w:bCs/>
                <w:sz w:val="18"/>
                <w:szCs w:val="18"/>
              </w:rPr>
              <w:t>τριες</w:t>
            </w:r>
            <w:proofErr w:type="spellEnd"/>
            <w:r w:rsidR="005D2BD5" w:rsidRPr="00C4553E">
              <w:rPr>
                <w:rFonts w:ascii="Palatino Linotype" w:hAnsi="Palatino Linotype"/>
                <w:b/>
                <w:bCs/>
                <w:sz w:val="18"/>
                <w:szCs w:val="18"/>
              </w:rPr>
              <w:t xml:space="preserve">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3"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3"/>
            <w:r w:rsidRPr="00C4553E">
              <w:rPr>
                <w:rFonts w:ascii="Palatino Linotype" w:hAnsi="Palatino Linotype"/>
                <w:sz w:val="18"/>
                <w:szCs w:val="18"/>
              </w:rPr>
              <w:t>, από την έναρξη του ακαδημαϊκού έτους 2021-2022 και εξής.</w:t>
            </w:r>
          </w:p>
        </w:tc>
      </w:tr>
    </w:tbl>
    <w:p w14:paraId="00391639" w14:textId="77777777" w:rsidR="00FC4990" w:rsidRDefault="00FC4990" w:rsidP="00FC4990">
      <w:pPr>
        <w:rPr>
          <w:rFonts w:ascii="Palatino Linotype" w:hAnsi="Palatino Linotype"/>
          <w:i/>
          <w:iCs/>
          <w:sz w:val="20"/>
          <w:szCs w:val="20"/>
        </w:rPr>
      </w:pPr>
    </w:p>
    <w:p w14:paraId="535ABC67" w14:textId="621DF171" w:rsidR="00FC4990" w:rsidRPr="00FC4990" w:rsidRDefault="00FC4990" w:rsidP="00FC4990">
      <w:pPr>
        <w:jc w:val="center"/>
        <w:rPr>
          <w:rFonts w:ascii="Palatino Linotype" w:hAnsi="Palatino Linotype"/>
          <w:b/>
          <w:iCs/>
          <w:sz w:val="20"/>
          <w:szCs w:val="20"/>
        </w:rPr>
      </w:pPr>
      <w:r w:rsidRPr="00FC4990">
        <w:rPr>
          <w:rFonts w:ascii="Palatino Linotype" w:hAnsi="Palatino Linotype"/>
          <w:b/>
          <w:iCs/>
          <w:sz w:val="20"/>
          <w:szCs w:val="20"/>
        </w:rPr>
        <w:t>Ολοκλήρωση των σπουδών πέραν της ανώτατης χρονικής διάρκειας φοίτησης βάσει τ</w:t>
      </w:r>
      <w:r w:rsidR="00AB6375">
        <w:rPr>
          <w:rFonts w:ascii="Palatino Linotype" w:hAnsi="Palatino Linotype"/>
          <w:b/>
          <w:iCs/>
          <w:sz w:val="20"/>
          <w:szCs w:val="20"/>
        </w:rPr>
        <w:t>ων</w:t>
      </w:r>
      <w:r w:rsidRPr="00FC4990">
        <w:rPr>
          <w:rFonts w:ascii="Palatino Linotype" w:hAnsi="Palatino Linotype"/>
          <w:b/>
          <w:iCs/>
          <w:sz w:val="20"/>
          <w:szCs w:val="20"/>
        </w:rPr>
        <w:t xml:space="preserve"> παρ. </w:t>
      </w:r>
      <w:r w:rsidR="00AB6375">
        <w:rPr>
          <w:rFonts w:ascii="Palatino Linotype" w:hAnsi="Palatino Linotype"/>
          <w:b/>
          <w:iCs/>
          <w:sz w:val="20"/>
          <w:szCs w:val="20"/>
        </w:rPr>
        <w:t xml:space="preserve">1 και </w:t>
      </w:r>
      <w:r w:rsidRPr="00FC4990">
        <w:rPr>
          <w:rFonts w:ascii="Palatino Linotype" w:hAnsi="Palatino Linotype"/>
          <w:b/>
          <w:iCs/>
          <w:sz w:val="20"/>
          <w:szCs w:val="20"/>
        </w:rPr>
        <w:t xml:space="preserve">2 του άρθρου 76 του Ν. 4957/2022 </w:t>
      </w:r>
      <w:bookmarkStart w:id="4" w:name="_Hlk205377630"/>
      <w:r w:rsidRPr="00FC4990">
        <w:rPr>
          <w:rFonts w:ascii="Palatino Linotype" w:hAnsi="Palatino Linotype"/>
          <w:b/>
          <w:iCs/>
          <w:sz w:val="20"/>
          <w:szCs w:val="20"/>
        </w:rPr>
        <w:t>όπως τροποποιήθηκε με το άρθρο 130 του  Ν.5224/2025</w:t>
      </w:r>
    </w:p>
    <w:bookmarkEnd w:id="4"/>
    <w:p w14:paraId="4EB02C89" w14:textId="77777777" w:rsidR="00FC4990" w:rsidRDefault="00FC4990" w:rsidP="00FC4990">
      <w:pPr>
        <w:jc w:val="both"/>
        <w:rPr>
          <w:rFonts w:ascii="Palatino Linotype" w:hAnsi="Palatino Linotype"/>
          <w:i/>
          <w:iCs/>
          <w:sz w:val="20"/>
          <w:szCs w:val="20"/>
        </w:rPr>
      </w:pPr>
    </w:p>
    <w:p w14:paraId="6592FA00" w14:textId="32F50BCC" w:rsidR="00AB6375" w:rsidRDefault="00AB6375" w:rsidP="00FC4990">
      <w:pPr>
        <w:jc w:val="both"/>
        <w:rPr>
          <w:rFonts w:ascii="Palatino Linotype" w:hAnsi="Palatino Linotype"/>
          <w:i/>
          <w:iCs/>
          <w:sz w:val="20"/>
          <w:szCs w:val="20"/>
        </w:rPr>
      </w:pPr>
      <w:r w:rsidRPr="00AB6375">
        <w:rPr>
          <w:rFonts w:ascii="Palatino Linotype" w:hAnsi="Palatino Linotype"/>
          <w:i/>
          <w:iCs/>
          <w:sz w:val="20"/>
          <w:szCs w:val="20"/>
        </w:rPr>
        <w:t xml:space="preserve">1. Με την επιφύλαξη της παρ. 2, 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 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Για τους φοιτητές που συμπληρώνουν την ανώτατη διάρκεια φοίτησης και δεν έχουν καταστεί πτυχιούχοι, επέρχεται αυτοδικαίως η διαγραφή από το Τμήμα ή τη </w:t>
      </w:r>
      <w:proofErr w:type="spellStart"/>
      <w:r w:rsidRPr="00AB6375">
        <w:rPr>
          <w:rFonts w:ascii="Palatino Linotype" w:hAnsi="Palatino Linotype"/>
          <w:i/>
          <w:iCs/>
          <w:sz w:val="20"/>
          <w:szCs w:val="20"/>
        </w:rPr>
        <w:t>Μονοτμηματική</w:t>
      </w:r>
      <w:proofErr w:type="spellEnd"/>
      <w:r w:rsidRPr="00AB6375">
        <w:rPr>
          <w:rFonts w:ascii="Palatino Linotype" w:hAnsi="Palatino Linotype"/>
          <w:i/>
          <w:iCs/>
          <w:sz w:val="20"/>
          <w:szCs w:val="20"/>
        </w:rPr>
        <w:t xml:space="preserve"> Σχολή του Ανώτατου Εκπαιδευτικού Ιδρύματος (Α.Ε.Ι.) δύο (2) μήνες μετά την ανάρτηση των αποτελεσμάτων της επαναληπτικής εξεταστικής του Σεπτεμβρίου.</w:t>
      </w:r>
    </w:p>
    <w:p w14:paraId="44DD1D66" w14:textId="34F0756D" w:rsidR="00AB6375" w:rsidRDefault="00AB6375" w:rsidP="00FC4990">
      <w:pPr>
        <w:jc w:val="both"/>
        <w:rPr>
          <w:rFonts w:ascii="Palatino Linotype" w:hAnsi="Palatino Linotype"/>
          <w:i/>
          <w:iCs/>
          <w:sz w:val="20"/>
          <w:szCs w:val="20"/>
        </w:rPr>
      </w:pPr>
      <w:r>
        <w:rPr>
          <w:rFonts w:ascii="Palatino Linotype" w:hAnsi="Palatino Linotype"/>
          <w:i/>
          <w:iCs/>
          <w:sz w:val="20"/>
          <w:szCs w:val="20"/>
        </w:rPr>
        <w:t>………….</w:t>
      </w:r>
    </w:p>
    <w:p w14:paraId="7854BB57" w14:textId="20D51F78" w:rsidR="00FC4990" w:rsidRDefault="00AB6375" w:rsidP="00FC4990">
      <w:pPr>
        <w:jc w:val="both"/>
        <w:rPr>
          <w:rFonts w:ascii="Palatino Linotype" w:hAnsi="Palatino Linotype"/>
          <w:i/>
          <w:iCs/>
          <w:sz w:val="20"/>
          <w:szCs w:val="20"/>
        </w:rPr>
      </w:pPr>
      <w:r>
        <w:rPr>
          <w:rFonts w:ascii="Palatino Linotype" w:hAnsi="Palatino Linotype"/>
          <w:i/>
          <w:iCs/>
          <w:sz w:val="20"/>
          <w:szCs w:val="20"/>
        </w:rPr>
        <w:t>2.</w:t>
      </w:r>
      <w:r w:rsidR="00FC4990">
        <w:rPr>
          <w:rFonts w:ascii="Palatino Linotype" w:hAnsi="Palatino Linotype"/>
          <w:b/>
          <w:i/>
          <w:iCs/>
          <w:sz w:val="20"/>
          <w:szCs w:val="20"/>
        </w:rPr>
        <w:t>Ο χρόνος ολοκλήρωσης των σπουδών και πέραν της ανώτατης χρονικής διάρκειας φοίτησης της παρ. 1 παρατείνεται για δύο (2) επιπλέον ακαδημαϊκά εξάμηνα, κατόπιν υποβολής αίτησης, σε φοιτητές οι οποίοι πληρούν τις εξής προϋποθέσεις:</w:t>
      </w:r>
      <w:r w:rsidR="00FC4990">
        <w:rPr>
          <w:rFonts w:ascii="Palatino Linotype" w:hAnsi="Palatino Linotype"/>
          <w:i/>
          <w:iCs/>
          <w:sz w:val="20"/>
          <w:szCs w:val="20"/>
        </w:rPr>
        <w:t xml:space="preserve"> </w:t>
      </w:r>
    </w:p>
    <w:p w14:paraId="65A3EEE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α) κατά τον χρόνο υποβολής της αίτησης έχουν αξιολογηθεί επιτυχώς σε ποσοστό τουλάχιστον εβδομήντα τοις εκατό (70%) των πιστωτικών μονάδων (ECTS) του ισχύοντος προγράμματος σπουδών και </w:t>
      </w:r>
    </w:p>
    <w:p w14:paraId="5D11800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β) έχουν συμμετάσχει σε τουλάχιστον δύο (2) ακαδημαϊκές δοκιμασίες σύμφωνα με το πρόγραμμα σπουδών, εκ των οποίων στη μία επιτυχώς, όπως εξέταση μαθήματος, υποστήριξη διπλωματικής, πρακτική άσκηση, σε ένα από τα τέσσερα (4) προηγούμενα ακαδημαϊκά εξάμηνα πριν από την υποβολή της αίτησης. </w:t>
      </w:r>
    </w:p>
    <w:p w14:paraId="036900B5"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Εάν το πρόγραμμα σπουδών περιλαμβάνει την υποχρεωτική εκπόνηση πρακτικής άσκησης ή πτυχιακής ή διπλωματικής εργασίας, η οποία δεν έχει ολοκληρωθεί, και συντρέχουν οι προϋποθέσεις του πρώτου εδαφίου, η διάρκεια της φοίτησης παρατείνεται για τρία (3) ακαδημαϊκά εξάμηνα. </w:t>
      </w:r>
    </w:p>
    <w:p w14:paraId="6E4CDEC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Για φοιτητές που έχουν αξιολογηθεί επιτυχώς στο σύνολο των μαθημάτων του ισχύοντος προγράμματος σπουδών και εκκρεμεί μόνο η εκπόνηση πρακτικής άσκησης ή πτυχιακής ή διπλωματικής εργασίας για τη λήψη πτυχίου δεν απαιτείται η πλήρωση των προϋποθέσεων της περ. β). </w:t>
      </w:r>
    </w:p>
    <w:p w14:paraId="160AFC31" w14:textId="77777777" w:rsidR="00FC4990" w:rsidRDefault="00FC4990" w:rsidP="00FC4990">
      <w:pPr>
        <w:jc w:val="both"/>
        <w:rPr>
          <w:rFonts w:ascii="Palatino Linotype" w:hAnsi="Palatino Linotype"/>
          <w:i/>
          <w:iCs/>
          <w:sz w:val="20"/>
          <w:szCs w:val="20"/>
        </w:rPr>
      </w:pPr>
      <w:r>
        <w:rPr>
          <w:rFonts w:ascii="Palatino Linotype" w:hAnsi="Palatino Linotype"/>
          <w:b/>
          <w:bCs/>
          <w:i/>
          <w:iCs/>
          <w:sz w:val="20"/>
          <w:szCs w:val="20"/>
        </w:rPr>
        <w:t xml:space="preserve">Η αίτηση υποβάλλεται στη Γραμματεία του Τμήματος ή της </w:t>
      </w:r>
      <w:proofErr w:type="spellStart"/>
      <w:r>
        <w:rPr>
          <w:rFonts w:ascii="Palatino Linotype" w:hAnsi="Palatino Linotype"/>
          <w:b/>
          <w:bCs/>
          <w:i/>
          <w:iCs/>
          <w:sz w:val="20"/>
          <w:szCs w:val="20"/>
        </w:rPr>
        <w:t>Μονοτμηματικής</w:t>
      </w:r>
      <w:proofErr w:type="spellEnd"/>
      <w:r>
        <w:rPr>
          <w:rFonts w:ascii="Palatino Linotype" w:hAnsi="Palatino Linotype"/>
          <w:b/>
          <w:bCs/>
          <w:i/>
          <w:iCs/>
          <w:sz w:val="20"/>
          <w:szCs w:val="20"/>
        </w:rPr>
        <w:t xml:space="preserve"> Σχολής εντός αποκλειστικής προθεσμίας τριάντα (30) ημερών από την έκδοση των βαθμολογίων της εξεταστικής περιόδου του Σεπτεμβρίου κατά την οποία συμπληρώνεται η ανώτατη χρονική διάρκεια φοίτησης</w:t>
      </w:r>
      <w:r>
        <w:rPr>
          <w:rFonts w:ascii="Palatino Linotype" w:hAnsi="Palatino Linotype"/>
          <w:i/>
          <w:iCs/>
          <w:sz w:val="20"/>
          <w:szCs w:val="20"/>
        </w:rPr>
        <w:t xml:space="preserve"> της παρ. 1. </w:t>
      </w:r>
    </w:p>
    <w:p w14:paraId="3E79A85C"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Κατά τη διάρκεια της παράτασης, δεν είναι δυνατή η υποβολή αίτησης για μερική φοίτηση της παρ. 5 και η διακοπή της φοίτησης της παρ. 6. </w:t>
      </w:r>
    </w:p>
    <w:p w14:paraId="5C3CB2F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3. Φοιτητές για τους οποίους εκκρεμεί η επιτυχής εξέταση σε έως δύο (2) μαθήματα για τη λήψη πτυχίου, </w:t>
      </w:r>
      <w:r>
        <w:rPr>
          <w:rFonts w:ascii="Palatino Linotype" w:hAnsi="Palatino Linotype"/>
          <w:b/>
          <w:i/>
          <w:iCs/>
          <w:sz w:val="20"/>
          <w:szCs w:val="20"/>
        </w:rPr>
        <w:t>μετά από την πάροδο του χρονικού διαστήματος της παράτασης σύμφωνα με την παρ. 2,</w:t>
      </w:r>
      <w:r>
        <w:rPr>
          <w:rFonts w:ascii="Palatino Linotype" w:hAnsi="Palatino Linotype"/>
          <w:i/>
          <w:iCs/>
          <w:sz w:val="20"/>
          <w:szCs w:val="20"/>
        </w:rPr>
        <w:t xml:space="preserve"> δύνανται, εντός αποκλειστικής προθεσμίας δέκα (10) ημερών από την έκδοση των αποτελεσμάτων της τελευταίας εξεταστικής περιόδου, να υποβάλουν αίτημα διενέργειας έκτακτης εμβόλιμης εξεταστικής αποκλειστικά για τα οφειλόμενα μαθήματα και αναστολής της αυτοδίκαιης διαγραφής τους έως την έκδοση των αποτελεσμάτων της εμβόλιμης εξεταστικής. Το Τμήμα ή η </w:t>
      </w:r>
      <w:proofErr w:type="spellStart"/>
      <w:r>
        <w:rPr>
          <w:rFonts w:ascii="Palatino Linotype" w:hAnsi="Palatino Linotype"/>
          <w:i/>
          <w:iCs/>
          <w:sz w:val="20"/>
          <w:szCs w:val="20"/>
        </w:rPr>
        <w:t>Μονοτμηματική</w:t>
      </w:r>
      <w:proofErr w:type="spellEnd"/>
      <w:r>
        <w:rPr>
          <w:rFonts w:ascii="Palatino Linotype" w:hAnsi="Palatino Linotype"/>
          <w:i/>
          <w:iCs/>
          <w:sz w:val="20"/>
          <w:szCs w:val="20"/>
        </w:rPr>
        <w:t xml:space="preserve"> Σχολή διοργανώνει έκτακτη εμβόλιμη εξεταστική, τα αποτελέσματα της οποίας εκδίδονται το αργότερο έως τη 15η Δεκεμβρίου κάθε έτους. Αν οι φοιτητές δεν αξιολογηθούν επιτυχώς και δεν καταστούν πτυχιούχοι έως τη 15η Δεκεμβρίου του οικείου έτους, διαγράφονται αυτοδικαίως</w:t>
      </w:r>
    </w:p>
    <w:p w14:paraId="1CABFD63" w14:textId="08A28609" w:rsidR="003E2BCD" w:rsidRDefault="003E2BCD" w:rsidP="00FC4990">
      <w:pPr>
        <w:jc w:val="both"/>
        <w:rPr>
          <w:rFonts w:ascii="Palatino Linotype" w:hAnsi="Palatino Linotype"/>
        </w:rPr>
      </w:pPr>
    </w:p>
    <w:p w14:paraId="62E72B07" w14:textId="2547F8CC" w:rsidR="00FC4990" w:rsidRDefault="00FC4990" w:rsidP="00FC4990">
      <w:pPr>
        <w:jc w:val="center"/>
        <w:rPr>
          <w:rFonts w:ascii="Palatino Linotype" w:hAnsi="Palatino Linotype"/>
          <w:b/>
          <w:bCs/>
          <w:sz w:val="20"/>
          <w:szCs w:val="20"/>
          <w:u w:val="single"/>
        </w:rPr>
      </w:pPr>
      <w:r>
        <w:rPr>
          <w:rFonts w:ascii="Palatino Linotype" w:hAnsi="Palatino Linotype"/>
          <w:b/>
          <w:bCs/>
          <w:sz w:val="20"/>
          <w:szCs w:val="20"/>
          <w:u w:val="single"/>
        </w:rPr>
        <w:t xml:space="preserve">Αίτηση για παράταση ανώτατης διάρκειας φοίτησης (Μεταβατική διάταξη) βάσει της παρ. 3 άρθρου 454 Ν. 4957/2022 </w:t>
      </w:r>
      <w:r w:rsidRPr="00FC4990">
        <w:rPr>
          <w:rFonts w:ascii="Palatino Linotype" w:hAnsi="Palatino Linotype"/>
          <w:b/>
          <w:bCs/>
          <w:sz w:val="20"/>
          <w:szCs w:val="20"/>
          <w:u w:val="single"/>
        </w:rPr>
        <w:t>όπως τροποποιήθηκε με το άρθρο 1</w:t>
      </w:r>
      <w:r>
        <w:rPr>
          <w:rFonts w:ascii="Palatino Linotype" w:hAnsi="Palatino Linotype"/>
          <w:b/>
          <w:bCs/>
          <w:sz w:val="20"/>
          <w:szCs w:val="20"/>
          <w:u w:val="single"/>
        </w:rPr>
        <w:t>53</w:t>
      </w:r>
      <w:r w:rsidRPr="00FC4990">
        <w:rPr>
          <w:rFonts w:ascii="Palatino Linotype" w:hAnsi="Palatino Linotype"/>
          <w:b/>
          <w:bCs/>
          <w:sz w:val="20"/>
          <w:szCs w:val="20"/>
          <w:u w:val="single"/>
        </w:rPr>
        <w:t xml:space="preserve"> του  Ν.5224/2025</w:t>
      </w:r>
    </w:p>
    <w:p w14:paraId="552069B9" w14:textId="77777777" w:rsidR="00FC4990" w:rsidRDefault="00FC4990" w:rsidP="00FC4990">
      <w:pPr>
        <w:jc w:val="center"/>
        <w:rPr>
          <w:rFonts w:ascii="Palatino Linotype" w:hAnsi="Palatino Linotype"/>
          <w:b/>
          <w:bCs/>
          <w:sz w:val="20"/>
          <w:szCs w:val="20"/>
          <w:u w:val="single"/>
        </w:rPr>
      </w:pPr>
    </w:p>
    <w:p w14:paraId="67C5242D" w14:textId="5E27507F"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 3. Η ανώτατη χρονική διάρκεια σπουδών όπως ορίζεται στο άρθρο 76 καταλαμβάνει τους φοιτητές που εισάγονται στα Α.Ε.Ι. από το ακαδημαϊκό έτος 2022-2023 και εξής. Για τους φοιτητές που είναι εγγεγραμμένοι σε προγράμματα σπουδών πρώτου κύκλου των Α.Ε.Ι. κατά την έναρξη ισχύος του παρόντος και δεν είχαν υπερβεί την ελάχιστη χρονική διάρκεια φοίτησης του προγράμματος σπουδών τους κατά τη δημοσίευση του ν. 4777/2021 (Α’ 25), εφαρμόζεται ο υπολογισμός της ανώτατης διάρκειας φοίτησης της παρ. 1 του άρθρου 76 από την έναρξη του ακαδημαϊκού έτους 2021-2022 και έπειτα. Οι φοιτητές που ήταν εγγεγραμμένοι σε προγράμματα σπουδών πρώτου κύκλου των Α.Ε.Ι., κατά την έναρξη ισχύος του ν. 4777/2021 και είχαν υπερβεί την ελάχιστη χρονική διάρκεια φοίτησης του προγράμματος σπουδών, διαθέτουν για την ολοκλήρωση των σπουδών τους χρόνο ίσο προς την ελάχιστη χρονική διάρκεια φοίτησης, από την έναρξη του ακαδημαϊκού έτους 2021-2022 και εξής, χωρίς δικαίωμα προσαύξησης του χρόνου φοίτησης κατά την παρ. 1 του άρθρου 76. Για την κατηγορία των φοιτητών του προηγούμενου εδαφίου η αίτηση της παρ. 2 του άρθρου 76 υποβάλλεται εντός προθεσμίας τριάντα (30) ημερών από την έκδοση των αποτελεσμάτων της επαναληπτικής εξεταστικής του Σεπτεμβρίου κατά την οποία συμπληρώνεται η ελάχιστη χρονική διάρκεια φοίτησης, από την έναρξη του ακαδημαϊκού έτους 2021-2022.»</w:t>
      </w:r>
    </w:p>
    <w:p w14:paraId="5DFCB31A" w14:textId="77777777" w:rsidR="00FC4990" w:rsidRPr="001F66D3" w:rsidRDefault="00FC4990" w:rsidP="00FC4990">
      <w:pPr>
        <w:jc w:val="both"/>
        <w:rPr>
          <w:rFonts w:ascii="Palatino Linotype" w:hAnsi="Palatino Linotype"/>
        </w:rPr>
      </w:pPr>
    </w:p>
    <w:sectPr w:rsidR="00FC4990"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1"/>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24"/>
    <w:rsid w:val="000549E0"/>
    <w:rsid w:val="00087752"/>
    <w:rsid w:val="000B5F0C"/>
    <w:rsid w:val="001F0E51"/>
    <w:rsid w:val="001F49C0"/>
    <w:rsid w:val="001F66D3"/>
    <w:rsid w:val="00297075"/>
    <w:rsid w:val="00366005"/>
    <w:rsid w:val="003A39F8"/>
    <w:rsid w:val="003D44CD"/>
    <w:rsid w:val="003E2BCD"/>
    <w:rsid w:val="003E705A"/>
    <w:rsid w:val="004866E1"/>
    <w:rsid w:val="004E7105"/>
    <w:rsid w:val="0051323F"/>
    <w:rsid w:val="00525D76"/>
    <w:rsid w:val="005D2BD5"/>
    <w:rsid w:val="005D73B8"/>
    <w:rsid w:val="00613438"/>
    <w:rsid w:val="00681339"/>
    <w:rsid w:val="006C2645"/>
    <w:rsid w:val="006F496F"/>
    <w:rsid w:val="007C29EC"/>
    <w:rsid w:val="007D5746"/>
    <w:rsid w:val="007F3023"/>
    <w:rsid w:val="008A3B12"/>
    <w:rsid w:val="008B2D35"/>
    <w:rsid w:val="008B456A"/>
    <w:rsid w:val="008C3667"/>
    <w:rsid w:val="008C3996"/>
    <w:rsid w:val="009A5E6E"/>
    <w:rsid w:val="00A10C0B"/>
    <w:rsid w:val="00A20E38"/>
    <w:rsid w:val="00AB6375"/>
    <w:rsid w:val="00B92AA6"/>
    <w:rsid w:val="00C4553E"/>
    <w:rsid w:val="00C53FCC"/>
    <w:rsid w:val="00C54E4B"/>
    <w:rsid w:val="00C96F2C"/>
    <w:rsid w:val="00D375D5"/>
    <w:rsid w:val="00D77596"/>
    <w:rsid w:val="00E30424"/>
    <w:rsid w:val="00E77CA6"/>
    <w:rsid w:val="00EC7978"/>
    <w:rsid w:val="00EE4794"/>
    <w:rsid w:val="00EE5D54"/>
    <w:rsid w:val="00EF754F"/>
    <w:rsid w:val="00F26BC8"/>
    <w:rsid w:val="00FC49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15648">
      <w:bodyDiv w:val="1"/>
      <w:marLeft w:val="0"/>
      <w:marRight w:val="0"/>
      <w:marTop w:val="0"/>
      <w:marBottom w:val="0"/>
      <w:divBdr>
        <w:top w:val="none" w:sz="0" w:space="0" w:color="auto"/>
        <w:left w:val="none" w:sz="0" w:space="0" w:color="auto"/>
        <w:bottom w:val="none" w:sz="0" w:space="0" w:color="auto"/>
        <w:right w:val="none" w:sz="0" w:space="0" w:color="auto"/>
      </w:divBdr>
    </w:div>
    <w:div w:id="48381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1112</Words>
  <Characters>6009</Characters>
  <Application>Microsoft Office Word</Application>
  <DocSecurity>0</DocSecurity>
  <Lines>50</Lines>
  <Paragraphs>14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Aivaliotou Eydoxia</cp:lastModifiedBy>
  <cp:revision>4</cp:revision>
  <dcterms:created xsi:type="dcterms:W3CDTF">2026-09-01T08:03:00Z</dcterms:created>
  <dcterms:modified xsi:type="dcterms:W3CDTF">2026-09-30T07:33:00Z</dcterms:modified>
</cp:coreProperties>
</file>