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57" w:after="57"/>
        <w:jc w:val="center"/>
        <w:rPr/>
      </w:pPr>
      <w:r>
        <w:rPr>
          <w:rStyle w:val="Teletype"/>
          <w:rFonts w:ascii="Liberation Serif" w:hAnsi="Liberation Serif"/>
          <w:b/>
          <w:bCs/>
          <w:color w:val="000000"/>
          <w:sz w:val="24"/>
          <w:szCs w:val="24"/>
          <w:lang w:eastAsia="en-US"/>
        </w:rPr>
        <w:t>ΣΥΛΛΟΓΟ</w:t>
      </w:r>
      <w:r>
        <w:rPr>
          <w:rStyle w:val="Teletype"/>
          <w:rFonts w:ascii="Liberation Serif" w:hAnsi="Liberation Serif"/>
          <w:b/>
          <w:bCs/>
          <w:color w:val="000000"/>
          <w:sz w:val="24"/>
          <w:szCs w:val="24"/>
          <w:lang w:eastAsia="en-US"/>
        </w:rPr>
        <w:t xml:space="preserve">Σ </w:t>
      </w:r>
      <w:r>
        <w:rPr>
          <w:rStyle w:val="Teletype"/>
          <w:rFonts w:ascii="Liberation Serif" w:hAnsi="Liberation Serif"/>
          <w:b/>
          <w:bCs/>
          <w:color w:val="000000"/>
          <w:sz w:val="24"/>
          <w:szCs w:val="24"/>
          <w:lang w:eastAsia="en-US"/>
        </w:rPr>
        <w:t>ΔΕΠ ΠΑΝΕΠΙΣΤΗΜΙΟΥ ΑΙΓΑΙΟΥ</w:t>
      </w:r>
    </w:p>
    <w:p>
      <w:pPr>
        <w:pStyle w:val="Normal"/>
        <w:spacing w:before="57" w:after="57"/>
        <w:jc w:val="center"/>
        <w:rPr>
          <w:rFonts w:ascii="Liberation Serif" w:hAnsi="Liberation Serif"/>
          <w:color w:val="000000"/>
          <w:sz w:val="24"/>
          <w:szCs w:val="24"/>
          <w:lang w:eastAsia="en-US"/>
        </w:rPr>
      </w:pPr>
      <w:r>
        <w:rPr>
          <w:rFonts w:ascii="Liberation Serif" w:hAnsi="Liberation Serif"/>
          <w:color w:val="000000"/>
          <w:sz w:val="24"/>
          <w:szCs w:val="24"/>
          <w:lang w:eastAsia="en-US"/>
        </w:rPr>
      </w:r>
    </w:p>
    <w:p>
      <w:pPr>
        <w:pStyle w:val="Normal"/>
        <w:jc w:val="center"/>
        <w:rPr>
          <w:rFonts w:ascii="Liberation Serif" w:hAnsi="Liberation Serif"/>
          <w:b w:val="false"/>
          <w:bCs w:val="false"/>
          <w:i w:val="false"/>
          <w:i w:val="false"/>
          <w:iCs w:val="false"/>
          <w:sz w:val="24"/>
          <w:szCs w:val="24"/>
        </w:rPr>
      </w:pPr>
      <w:r>
        <w:rPr>
          <w:rFonts w:cs="Arial" w:ascii="Liberation Serif" w:hAnsi="Liberation Serif" w:cstheme="minorHAnsi"/>
          <w:b w:val="false"/>
          <w:bCs w:val="false"/>
          <w:i w:val="false"/>
          <w:iCs w:val="false"/>
          <w:color w:val="000000"/>
          <w:sz w:val="24"/>
          <w:szCs w:val="24"/>
        </w:rPr>
        <w:t xml:space="preserve">ΕΝΗΜΕΡΩΤΙΚΗ ΕΠΙΣΤΟΛΗ ΓΙΑ ΤΗ ΣΥΝΑΝΤΗΣΗ </w:t>
        <w:br/>
        <w:t xml:space="preserve">ΤΟΥ ΣΥΛΛΟΓΟΥ ΔΕΠ ΠΑΝΕΠΙΣΤΗΜΙΟΥ ΑΙΓΑΙΟΥ </w:t>
        <w:br/>
        <w:t xml:space="preserve">ΜΕ ΤΟ ΙΔΡΥΜΑ ΚΡΑΤΙΚΩΝ ΥΠΟΤΡΟΦΙΏΝ (ΙΚΥ) </w:t>
        <w:br/>
        <w:t>ΤΗΝ ΠΑΡΑΣΚΕΥΗ 12 ΙΟΥΝΙΟΥ</w:t>
      </w:r>
    </w:p>
    <w:p>
      <w:pPr>
        <w:pStyle w:val="Normal"/>
        <w:spacing w:before="57" w:after="57"/>
        <w:jc w:val="end"/>
        <w:rPr>
          <w:rFonts w:ascii="Liberation Serif" w:hAnsi="Liberation Serif"/>
          <w:sz w:val="24"/>
          <w:szCs w:val="24"/>
        </w:rPr>
      </w:pPr>
      <w:r>
        <w:rPr>
          <w:rFonts w:ascii="Liberation Serif" w:hAnsi="Liberation Serif"/>
          <w:i/>
          <w:iCs/>
          <w:color w:val="333333"/>
          <w:sz w:val="24"/>
          <w:szCs w:val="24"/>
        </w:rPr>
        <w:t>1</w:t>
      </w:r>
      <w:r>
        <w:rPr>
          <w:rFonts w:ascii="Liberation Serif" w:hAnsi="Liberation Serif"/>
          <w:i/>
          <w:iCs/>
          <w:color w:val="333333"/>
          <w:sz w:val="24"/>
          <w:szCs w:val="24"/>
        </w:rPr>
        <w:t>7 Ιουνίου</w:t>
      </w:r>
      <w:r>
        <w:rPr>
          <w:rFonts w:ascii="Liberation Serif" w:hAnsi="Liberation Serif"/>
          <w:i/>
          <w:iCs/>
          <w:color w:val="333333"/>
          <w:sz w:val="24"/>
          <w:szCs w:val="24"/>
        </w:rPr>
        <w:t xml:space="preserve"> 2026</w:t>
      </w:r>
    </w:p>
    <w:p>
      <w:pPr>
        <w:pStyle w:val="Normal"/>
        <w:jc w:val="both"/>
        <w:rPr>
          <w:rFonts w:ascii="Liberation Serif" w:hAnsi="Liberation Serif"/>
          <w:sz w:val="24"/>
          <w:szCs w:val="24"/>
        </w:rPr>
      </w:pPr>
      <w:r>
        <w:rPr>
          <w:rFonts w:ascii="Liberation Serif" w:hAnsi="Liberation Serif"/>
          <w:sz w:val="24"/>
          <w:szCs w:val="24"/>
        </w:rPr>
      </w:r>
    </w:p>
    <w:p>
      <w:pPr>
        <w:pStyle w:val="Normal"/>
        <w:jc w:val="both"/>
        <w:rPr>
          <w:rFonts w:ascii="Liberation Serif" w:hAnsi="Liberation Serif"/>
          <w:sz w:val="24"/>
          <w:szCs w:val="24"/>
        </w:rPr>
      </w:pPr>
      <w:r>
        <w:rPr>
          <w:rFonts w:ascii="Liberation Serif" w:hAnsi="Liberation Serif"/>
          <w:sz w:val="24"/>
          <w:szCs w:val="24"/>
        </w:rPr>
        <w:t xml:space="preserve">Σε συνέχεια της επιστολής/ αιτήματος </w:t>
      </w:r>
      <w:r>
        <w:rPr>
          <w:rFonts w:ascii="Liberation Serif" w:hAnsi="Liberation Serif"/>
          <w:sz w:val="24"/>
          <w:szCs w:val="24"/>
        </w:rPr>
        <w:t>«</w:t>
      </w:r>
      <w:r>
        <w:rPr>
          <w:rFonts w:ascii="Liberation Serif" w:hAnsi="Liberation Serif"/>
          <w:sz w:val="24"/>
          <w:szCs w:val="24"/>
        </w:rPr>
        <w:t>Για την ανάγκη άμεσης προκήρυξης προγράμματος εκπόνησης διδακτορικών διατριβών &amp; Αίτημα Συνάντησης προς το Ίδρυμα Κρατικών Υποτροφιών</w:t>
      </w:r>
      <w:r>
        <w:rPr>
          <w:rFonts w:ascii="Liberation Serif" w:hAnsi="Liberation Serif"/>
          <w:sz w:val="24"/>
          <w:szCs w:val="24"/>
        </w:rPr>
        <w:t>»</w:t>
      </w:r>
      <w:r>
        <w:rPr>
          <w:rFonts w:ascii="Liberation Serif" w:hAnsi="Liberation Serif"/>
          <w:sz w:val="24"/>
          <w:szCs w:val="24"/>
        </w:rPr>
        <w:t xml:space="preserve"> (10.6.2026), και της άμεσης ανταπόκρισης σε αυτή, δύο μέλη του Κ</w:t>
      </w:r>
      <w:r>
        <w:rPr>
          <w:rFonts w:ascii="Liberation Serif" w:hAnsi="Liberation Serif"/>
          <w:sz w:val="24"/>
          <w:szCs w:val="24"/>
        </w:rPr>
        <w:t>εντρικού Συμβουλίου</w:t>
      </w:r>
      <w:r>
        <w:rPr>
          <w:rFonts w:ascii="Liberation Serif" w:hAnsi="Liberation Serif"/>
          <w:sz w:val="24"/>
          <w:szCs w:val="24"/>
        </w:rPr>
        <w:t xml:space="preserve"> του Συλλόγου ΔΕΠ Πανεπιστημίου Αιγαίου (Σ. Γκιάλης, Ν. Παπαλεξίου) συναντήθηκαν με την Πρόεδρο του Δ.Σ. του ΙΚΥ κ</w:t>
      </w:r>
      <w:r>
        <w:rPr>
          <w:rFonts w:ascii="Liberation Serif" w:hAnsi="Liberation Serif"/>
          <w:sz w:val="24"/>
          <w:szCs w:val="24"/>
        </w:rPr>
        <w:t>α</w:t>
      </w:r>
      <w:r>
        <w:rPr>
          <w:rFonts w:ascii="Liberation Serif" w:hAnsi="Liberation Serif"/>
          <w:sz w:val="24"/>
          <w:szCs w:val="24"/>
        </w:rPr>
        <w:t xml:space="preserve"> Β. Κιντή και το στέλεχος του Τμήματος Υποτροφιών κ</w:t>
      </w:r>
      <w:r>
        <w:rPr>
          <w:rFonts w:ascii="Liberation Serif" w:hAnsi="Liberation Serif"/>
          <w:sz w:val="24"/>
          <w:szCs w:val="24"/>
        </w:rPr>
        <w:t>α</w:t>
      </w:r>
      <w:r>
        <w:rPr>
          <w:rFonts w:ascii="Liberation Serif" w:hAnsi="Liberation Serif"/>
          <w:sz w:val="24"/>
          <w:szCs w:val="24"/>
        </w:rPr>
        <w:t xml:space="preserve"> Παναγιώτα Κρέζου. Η συνάντηση έγινε στα γραφεία του ΙΚΥ στη Νέα Ιωνία, Αττική, </w:t>
      </w:r>
      <w:r>
        <w:rPr>
          <w:rFonts w:ascii="Liberation Serif" w:hAnsi="Liberation Serif"/>
          <w:sz w:val="24"/>
          <w:szCs w:val="24"/>
        </w:rPr>
        <w:t>την Παρασκευή</w:t>
      </w:r>
      <w:r>
        <w:rPr>
          <w:rFonts w:ascii="Liberation Serif" w:hAnsi="Liberation Serif"/>
          <w:sz w:val="24"/>
          <w:szCs w:val="24"/>
        </w:rPr>
        <w:t xml:space="preserve"> 1</w:t>
      </w:r>
      <w:r>
        <w:rPr>
          <w:rFonts w:ascii="Liberation Serif" w:hAnsi="Liberation Serif"/>
          <w:sz w:val="24"/>
          <w:szCs w:val="24"/>
        </w:rPr>
        <w:t>2</w:t>
      </w:r>
      <w:r>
        <w:rPr>
          <w:rFonts w:ascii="Liberation Serif" w:hAnsi="Liberation Serif"/>
          <w:sz w:val="24"/>
          <w:szCs w:val="24"/>
        </w:rPr>
        <w:t>.6.2026. Στη συνέχεια και προς ενημέρωση της ακαδημαϊκής κοινότητας και κάθε ενδιαφερόμενου/ -ης παρατίθενται πολύ συνοπτικά -με πιθανότητα εύλογων λαθών καταγραφής- τα όσα συζητήθηκαν καθώς και κάποια πρώτα συμπεράσματα που το Κ</w:t>
      </w:r>
      <w:r>
        <w:rPr>
          <w:rFonts w:ascii="Liberation Serif" w:hAnsi="Liberation Serif"/>
          <w:sz w:val="24"/>
          <w:szCs w:val="24"/>
        </w:rPr>
        <w:t>εντρικό Συμβούλιο</w:t>
      </w:r>
      <w:r>
        <w:rPr>
          <w:rFonts w:ascii="Liberation Serif" w:hAnsi="Liberation Serif"/>
          <w:sz w:val="24"/>
          <w:szCs w:val="24"/>
        </w:rPr>
        <w:t xml:space="preserve"> του Συλλόγου </w:t>
      </w:r>
      <w:r>
        <w:rPr>
          <w:rFonts w:ascii="Liberation Serif" w:hAnsi="Liberation Serif"/>
          <w:sz w:val="24"/>
          <w:szCs w:val="24"/>
        </w:rPr>
        <w:t xml:space="preserve">μας </w:t>
      </w:r>
      <w:r>
        <w:rPr>
          <w:rFonts w:ascii="Liberation Serif" w:hAnsi="Liberation Serif"/>
          <w:sz w:val="24"/>
          <w:szCs w:val="24"/>
        </w:rPr>
        <w:t>θεωρεί πως συμβάλουν στον καθορισμό στόχων διεκδίκησης.</w:t>
      </w:r>
    </w:p>
    <w:p>
      <w:pPr>
        <w:pStyle w:val="Normal"/>
        <w:rPr>
          <w:rFonts w:ascii="Liberation Serif" w:hAnsi="Liberation Serif"/>
          <w:sz w:val="24"/>
          <w:szCs w:val="24"/>
        </w:rPr>
      </w:pPr>
      <w:r>
        <w:rPr>
          <w:rFonts w:ascii="Liberation Serif" w:hAnsi="Liberation Serif"/>
          <w:sz w:val="24"/>
          <w:szCs w:val="24"/>
        </w:rPr>
      </w:r>
    </w:p>
    <w:p>
      <w:pPr>
        <w:pStyle w:val="Normal"/>
        <w:jc w:val="both"/>
        <w:rPr>
          <w:rFonts w:ascii="Liberation Serif" w:hAnsi="Liberation Serif"/>
          <w:sz w:val="24"/>
          <w:szCs w:val="24"/>
        </w:rPr>
      </w:pPr>
      <w:r>
        <w:rPr>
          <w:rFonts w:ascii="Liberation Serif" w:hAnsi="Liberation Serif"/>
          <w:sz w:val="24"/>
          <w:szCs w:val="24"/>
        </w:rPr>
        <w:t xml:space="preserve">Η Πρόεδρος του ΙΚΥ, </w:t>
      </w:r>
      <w:r>
        <w:rPr>
          <w:rFonts w:ascii="Liberation Serif" w:hAnsi="Liberation Serif"/>
          <w:sz w:val="24"/>
          <w:szCs w:val="24"/>
        </w:rPr>
        <w:t>κα Κιντή,</w:t>
      </w:r>
      <w:r>
        <w:rPr>
          <w:rFonts w:ascii="Liberation Serif" w:hAnsi="Liberation Serif"/>
          <w:sz w:val="24"/>
          <w:szCs w:val="24"/>
        </w:rPr>
        <w:t xml:space="preserve"> μας καλωσόρισε θερμά λέγοντας πως είμαστε ο μόνος Σύλλογος ή Φορέας πανεπιστημιακών που έχει ζητήσει να συναντηθεί με το ΙΚΥ κατά την περίοδο, τουλάχιστον, που εκείνη ανέλαβε καθήκοντα (Σεπτέμβρης 2024). Ακολούθως και στη βάση των ζητημάτων της επιστολής μας, ενημέρωσε για τις προσπάθειες που καταβάλει το ίδρυμα υπό την διοίκηση της, δεδομένου του ότι ο προϋπολογισμός του Ιδρύματος έχει μειωθεί στα περίπου 3,5 εκατ. ευρώ από περίπου 21,5 προ κρίσης. Το μεγαλύτερο μέρος, δε, από τα 3,5 εκατ. πηγαίνει στην κάλυψη λειτουργικών δαπανών. Η παγίωση σε τέτοια χαμηλά επίπεδα έχει οδηγήσει στη σχεδόν αποκλειστική χρηματοδότηση υποτροφιών εσωτερικού μέσω ΕΣΠΑ, με όποια προβλήματα (πχ γραφειοκρατίας, κοινών αποφάσεων, οργάνωσης, επιλεξιμότητας) αυτό συνεπάγεται. Την περίοδο αυτή αναμένεται να προκηρυχθεί ένα καθυστερημένο, για λόγους καλύτερης οργάνωσης πρόγραμμα 310 υποτροφιών εσωτερικού, για διδακτορικά που έχουν ξεκινήσει μεταξύ 2021-24 (!). Αναμένεται να ακολουθήσουν τα επόμενα χρόνια, σταδιακά, άλλες 300 υποτροφίες, ομοίως για εν εξελίξει διδακτορικά με έναρξη από το 2025 και έπειτα. Ορίζοντας ολοκλήρωσης το 2030, έτος στο οποίο λήγει κατόπιν παράτασης το ΕΣΠΑ. Η κ</w:t>
      </w:r>
      <w:r>
        <w:rPr>
          <w:rFonts w:ascii="Liberation Serif" w:hAnsi="Liberation Serif"/>
          <w:sz w:val="24"/>
          <w:szCs w:val="24"/>
        </w:rPr>
        <w:t>α</w:t>
      </w:r>
      <w:r>
        <w:rPr>
          <w:rFonts w:ascii="Liberation Serif" w:hAnsi="Liberation Serif"/>
          <w:sz w:val="24"/>
          <w:szCs w:val="24"/>
        </w:rPr>
        <w:t xml:space="preserve"> Κιντή αναφέρθηκε στο ζήτημα των προβλημάτων που δημιουργεί η απαίτηση του ΕΣΠΑ για επιστροφή του ποσού της υποτροφίας εφόσον το διδακτορικό δεν έχει κατατεθεί ως παραδοτέο, καλώντας μας να συμβάλουμε με ιδέες ως προς αυτό. Κατόπιν σχετικών ερωτήσεων μας, ανέφερε πως δεν υπάρχει ούτε σχεδιάζεται καμία δράση για μεταδιδάκτορες ερευνητές/ -τριες αλλά και για υποτροφίες εξωτερικού.</w:t>
      </w:r>
      <w:r>
        <w:rPr>
          <w:rFonts w:ascii="Liberation Serif" w:hAnsi="Liberation Serif"/>
          <w:sz w:val="24"/>
          <w:szCs w:val="24"/>
          <w:shd w:fill="auto" w:val="clear"/>
        </w:rPr>
        <w:t xml:space="preserve"> </w:t>
      </w:r>
      <w:r>
        <w:rPr>
          <w:rFonts w:ascii="Liberation Serif" w:hAnsi="Liberation Serif"/>
          <w:sz w:val="24"/>
          <w:szCs w:val="24"/>
          <w:shd w:fill="auto" w:val="clear"/>
        </w:rPr>
        <w:t xml:space="preserve">Επίσης μας ανέφερε ότι </w:t>
      </w:r>
      <w:r>
        <w:rPr>
          <w:rFonts w:ascii="Liberation Serif" w:hAnsi="Liberation Serif"/>
          <w:b w:val="false"/>
          <w:i w:val="false"/>
          <w:caps w:val="false"/>
          <w:smallCaps w:val="false"/>
          <w:color w:val="000000"/>
          <w:spacing w:val="0"/>
          <w:sz w:val="24"/>
          <w:szCs w:val="24"/>
          <w:shd w:fill="auto" w:val="clear"/>
        </w:rPr>
        <w:t xml:space="preserve">έχει στραφεί στην αναζήτηση πόρων από ιδιώτες και όπως μας είπε </w:t>
      </w:r>
      <w:r>
        <w:rPr>
          <w:rFonts w:ascii="Liberation Serif" w:hAnsi="Liberation Serif"/>
          <w:b w:val="false"/>
          <w:i w:val="false"/>
          <w:caps w:val="false"/>
          <w:smallCaps w:val="false"/>
          <w:color w:val="000000"/>
          <w:spacing w:val="0"/>
          <w:sz w:val="24"/>
          <w:szCs w:val="24"/>
          <w:shd w:fill="auto" w:val="clear"/>
        </w:rPr>
        <w:t>«</w:t>
      </w:r>
      <w:r>
        <w:rPr>
          <w:rFonts w:ascii="Liberation Serif" w:hAnsi="Liberation Serif"/>
          <w:b w:val="false"/>
          <w:i w:val="false"/>
          <w:caps w:val="false"/>
          <w:smallCaps w:val="false"/>
          <w:color w:val="000000"/>
          <w:spacing w:val="0"/>
          <w:sz w:val="24"/>
          <w:szCs w:val="24"/>
          <w:shd w:fill="auto" w:val="clear"/>
        </w:rPr>
        <w:t xml:space="preserve">έχει εξασφαλίσει τη χορηγία μίας (1) υποτροφίας από την Ένωση </w:t>
      </w:r>
      <w:r>
        <w:rPr>
          <w:rFonts w:ascii="Liberation Serif" w:hAnsi="Liberation Serif"/>
          <w:b w:val="false"/>
          <w:i w:val="false"/>
          <w:caps w:val="false"/>
          <w:smallCaps w:val="false"/>
          <w:color w:val="000000"/>
          <w:spacing w:val="0"/>
          <w:sz w:val="24"/>
          <w:szCs w:val="24"/>
          <w:shd w:fill="auto" w:val="clear"/>
        </w:rPr>
        <w:t>Ι</w:t>
      </w:r>
      <w:r>
        <w:rPr>
          <w:rFonts w:ascii="Liberation Serif" w:hAnsi="Liberation Serif"/>
          <w:b w:val="false"/>
          <w:i w:val="false"/>
          <w:caps w:val="false"/>
          <w:smallCaps w:val="false"/>
          <w:color w:val="000000"/>
          <w:spacing w:val="0"/>
          <w:sz w:val="24"/>
          <w:szCs w:val="24"/>
          <w:shd w:fill="auto" w:val="clear"/>
        </w:rPr>
        <w:t>διοκτητών Σουπερμάρκετ</w:t>
      </w:r>
      <w:r>
        <w:rPr>
          <w:rFonts w:ascii="Liberation Serif" w:hAnsi="Liberation Serif"/>
          <w:b w:val="false"/>
          <w:i w:val="false"/>
          <w:caps w:val="false"/>
          <w:smallCaps w:val="false"/>
          <w:color w:val="000000"/>
          <w:spacing w:val="0"/>
          <w:sz w:val="24"/>
          <w:szCs w:val="24"/>
          <w:shd w:fill="auto" w:val="clear"/>
        </w:rPr>
        <w:t>»</w:t>
      </w:r>
      <w:r>
        <w:rPr>
          <w:rFonts w:ascii="Liberation Serif" w:hAnsi="Liberation Serif"/>
          <w:b w:val="false"/>
          <w:i w:val="false"/>
          <w:caps w:val="false"/>
          <w:smallCaps w:val="false"/>
          <w:color w:val="000000"/>
          <w:spacing w:val="0"/>
          <w:sz w:val="24"/>
          <w:szCs w:val="24"/>
          <w:shd w:fill="auto" w:val="clear"/>
        </w:rPr>
        <w:t xml:space="preserve"> </w:t>
      </w:r>
      <w:r>
        <w:rPr>
          <w:rFonts w:ascii="Liberation Serif" w:hAnsi="Liberation Serif"/>
          <w:sz w:val="24"/>
          <w:szCs w:val="24"/>
        </w:rPr>
        <w:t xml:space="preserve">Επίσης, πως ο λόγος για τον οποίο η χρηματοδότηση μέσω τακτικού προϋπολογισμού έχει παγιωθεί στα σημερινά πενιχρά επίπεδα είναι </w:t>
      </w:r>
      <w:r>
        <w:rPr>
          <w:rFonts w:ascii="Liberation Serif" w:hAnsi="Liberation Serif"/>
          <w:sz w:val="24"/>
          <w:szCs w:val="24"/>
        </w:rPr>
        <w:t>«</w:t>
      </w:r>
      <w:r>
        <w:rPr>
          <w:rFonts w:ascii="Liberation Serif" w:hAnsi="Liberation Serif"/>
          <w:sz w:val="24"/>
          <w:szCs w:val="24"/>
        </w:rPr>
        <w:t>τα οικονομικά της χώρας</w:t>
      </w:r>
      <w:r>
        <w:rPr>
          <w:rFonts w:ascii="Liberation Serif" w:hAnsi="Liberation Serif"/>
          <w:sz w:val="24"/>
          <w:szCs w:val="24"/>
        </w:rPr>
        <w:t>»</w:t>
      </w:r>
      <w:r>
        <w:rPr>
          <w:rFonts w:ascii="Liberation Serif" w:hAnsi="Liberation Serif"/>
          <w:sz w:val="24"/>
          <w:szCs w:val="24"/>
        </w:rPr>
        <w:t>. Έγιναν επίσης αναφορές στα προγράμματα εσωτερικής κινητικότητας μεταξύ ιδρυμάτων που προσφέρει το ΙΚΥ, σε θέματα μητρώου αξιολογητών ΙΚΥ, στη σχέση συμπληρωματικότητας και όχι αλληλοεπικάλυψης που θα έπρεπε να υπάρχει μεταξύ ΕΛΙΔΕΚ - ΙΚΥ, με έμφαση στο πως το ΙΚΥ προσπαθεί να ανταποκριθεί σε όλες αυτές τις δυσκολίες/ προκλήσεις.</w:t>
      </w:r>
    </w:p>
    <w:p>
      <w:pPr>
        <w:pStyle w:val="Normal"/>
        <w:rPr>
          <w:rFonts w:ascii="Liberation Serif" w:hAnsi="Liberation Serif"/>
          <w:sz w:val="24"/>
          <w:szCs w:val="24"/>
        </w:rPr>
      </w:pPr>
      <w:r>
        <w:rPr>
          <w:rFonts w:ascii="Liberation Serif" w:hAnsi="Liberation Serif"/>
          <w:sz w:val="24"/>
          <w:szCs w:val="24"/>
        </w:rPr>
      </w:r>
    </w:p>
    <w:p>
      <w:pPr>
        <w:pStyle w:val="Normal"/>
        <w:jc w:val="both"/>
        <w:rPr>
          <w:rFonts w:ascii="Liberation Serif" w:hAnsi="Liberation Serif"/>
          <w:sz w:val="24"/>
          <w:szCs w:val="24"/>
        </w:rPr>
      </w:pPr>
      <w:r>
        <w:rPr>
          <w:rFonts w:ascii="Liberation Serif" w:hAnsi="Liberation Serif"/>
          <w:sz w:val="24"/>
          <w:szCs w:val="24"/>
        </w:rPr>
        <w:t xml:space="preserve">Από την πλευρά μας, οι εκπρόσωποι του  Συλλόγου ΔΕΠ και στο πλαίσιο της παραπάνω ανταλλαγής, επισημάναμε το απαράδεκτο της τρέχουσας πολιτικής υποτροφιών για την έρευνα, η οποία επιχειρεί να βαφτίσει ως κανονικότητα την έλλειψη επαρκούς χρηματοδότησης από τον τακτικό προϋπολογισμό και τα </w:t>
      </w:r>
      <w:r>
        <w:rPr>
          <w:rFonts w:ascii="Liberation Serif" w:hAnsi="Liberation Serif"/>
          <w:sz w:val="24"/>
          <w:szCs w:val="24"/>
        </w:rPr>
        <w:t>«</w:t>
      </w:r>
      <w:r>
        <w:rPr>
          <w:rFonts w:ascii="Liberation Serif" w:hAnsi="Liberation Serif"/>
          <w:sz w:val="24"/>
          <w:szCs w:val="24"/>
        </w:rPr>
        <w:t>μπαλώματα</w:t>
      </w:r>
      <w:r>
        <w:rPr>
          <w:rFonts w:ascii="Liberation Serif" w:hAnsi="Liberation Serif"/>
          <w:sz w:val="24"/>
          <w:szCs w:val="24"/>
        </w:rPr>
        <w:t>»</w:t>
      </w:r>
      <w:r>
        <w:rPr>
          <w:rFonts w:ascii="Liberation Serif" w:hAnsi="Liberation Serif"/>
          <w:sz w:val="24"/>
          <w:szCs w:val="24"/>
        </w:rPr>
        <w:t xml:space="preserve"> μέσω ΕΣΠΑ. Τονίσαμε ότι η συνθήκη αυτή διατηρεί αν δεν ενισχύει το brain-drain την ώρα που η κυβέρνηση επαίρεται για τις νίκες της έναντι της φυγής νέων από τη χώρα. Αναφέραμε, ως στοιχειώδες παράδειγμα, το ότι εδώ και τουλάχιστον τρία χρόνια και από ότι φαίνεται για πολλά ακόμη, μια νέα ερευνήτρια ή ένας νέος ερευνητής που θέλει να εκπονήσει διατριβή θα έρθει αντιμέτωπη/ -ος με </w:t>
      </w:r>
      <w:r>
        <w:rPr>
          <w:rFonts w:ascii="Liberation Serif" w:hAnsi="Liberation Serif"/>
          <w:sz w:val="24"/>
          <w:szCs w:val="24"/>
        </w:rPr>
        <w:t>«</w:t>
      </w:r>
      <w:r>
        <w:rPr>
          <w:rFonts w:ascii="Liberation Serif" w:hAnsi="Liberation Serif"/>
          <w:sz w:val="24"/>
          <w:szCs w:val="24"/>
        </w:rPr>
        <w:t>κλειστές κουρτίνες και κατεβασμένα ρολά</w:t>
      </w:r>
      <w:r>
        <w:rPr>
          <w:rFonts w:ascii="Liberation Serif" w:hAnsi="Liberation Serif"/>
          <w:sz w:val="24"/>
          <w:szCs w:val="24"/>
        </w:rPr>
        <w:t>»</w:t>
      </w:r>
      <w:r>
        <w:rPr>
          <w:rFonts w:ascii="Liberation Serif" w:hAnsi="Liberation Serif"/>
          <w:sz w:val="24"/>
          <w:szCs w:val="24"/>
        </w:rPr>
        <w:t xml:space="preserve"> από το ΙΚΥ - και μάλλον από το ΕΛΙΔΕΚ για το οποίο θα χρειαστεί να επανέλθουμε. Επισημάναμε, δε, ότι η επιλογή κάλυψης υποτροφιών μέσω ΕΣΠΑ συνδέεται με μια σειρά από </w:t>
      </w:r>
      <w:r>
        <w:rPr>
          <w:rFonts w:ascii="Liberation Serif" w:hAnsi="Liberation Serif"/>
          <w:sz w:val="24"/>
          <w:szCs w:val="24"/>
        </w:rPr>
        <w:t>«</w:t>
      </w:r>
      <w:r>
        <w:rPr>
          <w:rFonts w:ascii="Liberation Serif" w:hAnsi="Liberation Serif"/>
          <w:sz w:val="24"/>
          <w:szCs w:val="24"/>
        </w:rPr>
        <w:t>δευτερογενείς</w:t>
      </w:r>
      <w:r>
        <w:rPr>
          <w:rFonts w:ascii="Liberation Serif" w:hAnsi="Liberation Serif"/>
          <w:sz w:val="24"/>
          <w:szCs w:val="24"/>
        </w:rPr>
        <w:t>»</w:t>
      </w:r>
      <w:r>
        <w:rPr>
          <w:rFonts w:ascii="Liberation Serif" w:hAnsi="Liberation Serif"/>
          <w:sz w:val="24"/>
          <w:szCs w:val="24"/>
        </w:rPr>
        <w:t xml:space="preserve"> πλην σημαντικές παρενέργειες, όπως αυτές που προσπαθεί να διαχειριστεί η διοίκηση του ΙΚΥ (π.χ. τύπος </w:t>
      </w:r>
      <w:r>
        <w:rPr>
          <w:rFonts w:ascii="Liberation Serif" w:hAnsi="Liberation Serif"/>
          <w:sz w:val="24"/>
          <w:szCs w:val="24"/>
        </w:rPr>
        <w:t>«</w:t>
      </w:r>
      <w:r>
        <w:rPr>
          <w:rFonts w:ascii="Liberation Serif" w:hAnsi="Liberation Serif"/>
          <w:sz w:val="24"/>
          <w:szCs w:val="24"/>
        </w:rPr>
        <w:t>παραδοτέου</w:t>
      </w:r>
      <w:r>
        <w:rPr>
          <w:rFonts w:ascii="Liberation Serif" w:hAnsi="Liberation Serif"/>
          <w:sz w:val="24"/>
          <w:szCs w:val="24"/>
        </w:rPr>
        <w:t>»</w:t>
      </w:r>
      <w:r>
        <w:rPr>
          <w:rFonts w:ascii="Liberation Serif" w:hAnsi="Liberation Serif"/>
          <w:sz w:val="24"/>
          <w:szCs w:val="24"/>
        </w:rPr>
        <w:t>, υπερβάλλουσα γραφειοκρατία κλπ). Παρουσιάσαμε, δε, συνοπτικά τις βασικές θέσεις του Συλλόγου μας, που συνοψίζονται στις εξής:</w:t>
      </w:r>
    </w:p>
    <w:p>
      <w:pPr>
        <w:pStyle w:val="Normal"/>
        <w:jc w:val="both"/>
        <w:rPr>
          <w:rFonts w:ascii="Liberation Serif" w:hAnsi="Liberation Serif"/>
          <w:sz w:val="24"/>
          <w:szCs w:val="24"/>
        </w:rPr>
      </w:pPr>
      <w:r>
        <w:rPr>
          <w:rFonts w:ascii="Liberation Serif" w:hAnsi="Liberation Serif"/>
          <w:sz w:val="24"/>
          <w:szCs w:val="24"/>
        </w:rPr>
      </w:r>
    </w:p>
    <w:p>
      <w:pPr>
        <w:pStyle w:val="Normal"/>
        <w:numPr>
          <w:ilvl w:val="0"/>
          <w:numId w:val="1"/>
        </w:numPr>
        <w:jc w:val="both"/>
        <w:rPr>
          <w:rFonts w:ascii="Liberation Serif" w:hAnsi="Liberation Serif"/>
          <w:sz w:val="24"/>
          <w:szCs w:val="24"/>
        </w:rPr>
      </w:pPr>
      <w:r>
        <w:rPr>
          <w:rFonts w:ascii="Liberation Serif" w:hAnsi="Liberation Serif"/>
          <w:sz w:val="24"/>
          <w:szCs w:val="24"/>
        </w:rPr>
        <w:t>άμεση προκήρυξη απαραίτητου πλήθο</w:t>
      </w:r>
      <w:r>
        <w:rPr>
          <w:rFonts w:ascii="Liberation Serif" w:hAnsi="Liberation Serif"/>
          <w:sz w:val="24"/>
          <w:szCs w:val="24"/>
        </w:rPr>
        <w:t>υ</w:t>
      </w:r>
      <w:r>
        <w:rPr>
          <w:rFonts w:ascii="Liberation Serif" w:hAnsi="Liberation Serif"/>
          <w:sz w:val="24"/>
          <w:szCs w:val="24"/>
        </w:rPr>
        <w:t xml:space="preserve">ς υποτροφιών σε όλα τα γνωστικά αντικείμενα με χρηματοδότηση από τον τακτικό προϋπολογισμό του </w:t>
      </w:r>
      <w:r>
        <w:rPr>
          <w:rFonts w:ascii="Liberation Serif" w:hAnsi="Liberation Serif"/>
          <w:sz w:val="24"/>
          <w:szCs w:val="24"/>
        </w:rPr>
        <w:t xml:space="preserve">ΙΚΥ </w:t>
      </w:r>
      <w:r>
        <w:rPr>
          <w:rFonts w:ascii="Liberation Serif" w:hAnsi="Liberation Serif"/>
          <w:sz w:val="24"/>
          <w:szCs w:val="24"/>
        </w:rPr>
        <w:t>ό</w:t>
      </w:r>
      <w:r>
        <w:rPr>
          <w:rFonts w:ascii="Liberation Serif" w:hAnsi="Liberation Serif"/>
          <w:sz w:val="24"/>
          <w:szCs w:val="24"/>
        </w:rPr>
        <w:t>πως γινόταν και την περίοδο πριν τα μνημόνια</w:t>
      </w:r>
      <w:r>
        <w:rPr>
          <w:rFonts w:ascii="Liberation Serif" w:hAnsi="Liberation Serif"/>
          <w:sz w:val="24"/>
          <w:szCs w:val="24"/>
        </w:rPr>
        <w:t>, κατόπιν δραστικής αύξησης του προϋπολογισμού αυτού</w:t>
      </w:r>
    </w:p>
    <w:p>
      <w:pPr>
        <w:pStyle w:val="Normal"/>
        <w:numPr>
          <w:ilvl w:val="0"/>
          <w:numId w:val="1"/>
        </w:numPr>
        <w:jc w:val="both"/>
        <w:rPr>
          <w:rFonts w:ascii="Liberation Serif" w:hAnsi="Liberation Serif"/>
          <w:sz w:val="24"/>
          <w:szCs w:val="24"/>
        </w:rPr>
      </w:pPr>
      <w:r>
        <w:rPr>
          <w:rFonts w:ascii="Liberation Serif" w:hAnsi="Liberation Serif"/>
          <w:sz w:val="24"/>
          <w:szCs w:val="24"/>
        </w:rPr>
        <w:t>υποτροφίες στο ύψος των πραγματικού σταθμισμένου κόστους διαβίωσης στην Ελλάδα, αφορολόγητες και με πρόνοια κάλυψης ασφαλιστικών εισφορών</w:t>
      </w:r>
    </w:p>
    <w:p>
      <w:pPr>
        <w:pStyle w:val="Normal"/>
        <w:numPr>
          <w:ilvl w:val="0"/>
          <w:numId w:val="1"/>
        </w:numPr>
        <w:jc w:val="both"/>
        <w:rPr>
          <w:rFonts w:ascii="Liberation Serif" w:hAnsi="Liberation Serif"/>
          <w:sz w:val="24"/>
          <w:szCs w:val="24"/>
        </w:rPr>
      </w:pPr>
      <w:r>
        <w:rPr>
          <w:rFonts w:ascii="Liberation Serif" w:hAnsi="Liberation Serif"/>
          <w:sz w:val="24"/>
          <w:szCs w:val="24"/>
        </w:rPr>
        <w:t>ενίσχυση του αριθμού και του ποσού των υποτροφιών για όσες και όσους φοιτούν και εκπονούν έρευνα στο Πανεπιστήμιο Αιγαίου και σε άλλα περιφερειακά Πανεπιστήμια, λαμβάνοντας υπόψη τις ανισότητες που συνδέονται με τη νησιωτικότητα και τις περιφερειακές ιδιαιτερότητες.</w:t>
      </w:r>
    </w:p>
    <w:p>
      <w:pPr>
        <w:pStyle w:val="Normal"/>
        <w:numPr>
          <w:ilvl w:val="0"/>
          <w:numId w:val="1"/>
        </w:numPr>
        <w:jc w:val="both"/>
        <w:rPr>
          <w:rFonts w:ascii="Liberation Serif" w:hAnsi="Liberation Serif"/>
          <w:sz w:val="24"/>
          <w:szCs w:val="24"/>
        </w:rPr>
      </w:pPr>
      <w:r>
        <w:rPr>
          <w:rFonts w:ascii="Liberation Serif" w:hAnsi="Liberation Serif"/>
          <w:sz w:val="24"/>
          <w:szCs w:val="24"/>
        </w:rPr>
        <w:t>χορήγηση υποτροφιών μεταδιδακτορικής έρευνας και υποτροφιών για σπουδές στο εξωτερικό.</w:t>
      </w:r>
    </w:p>
    <w:p>
      <w:pPr>
        <w:pStyle w:val="Normal"/>
        <w:jc w:val="both"/>
        <w:rPr>
          <w:rFonts w:ascii="Liberation Serif" w:hAnsi="Liberation Serif"/>
          <w:sz w:val="24"/>
          <w:szCs w:val="24"/>
        </w:rPr>
      </w:pPr>
      <w:r>
        <w:rPr>
          <w:rFonts w:ascii="Liberation Serif" w:hAnsi="Liberation Serif"/>
          <w:sz w:val="24"/>
          <w:szCs w:val="24"/>
        </w:rPr>
      </w:r>
    </w:p>
    <w:p>
      <w:pPr>
        <w:pStyle w:val="Normal"/>
        <w:jc w:val="both"/>
        <w:rPr>
          <w:rFonts w:ascii="Liberation Serif" w:hAnsi="Liberation Serif"/>
          <w:sz w:val="24"/>
          <w:szCs w:val="24"/>
        </w:rPr>
      </w:pPr>
      <w:r>
        <w:rPr>
          <w:rFonts w:ascii="Liberation Serif" w:hAnsi="Liberation Serif"/>
          <w:sz w:val="24"/>
          <w:szCs w:val="24"/>
        </w:rPr>
        <w:t>Καλούμε, τέλος, την ηγεσία του Υπουργείο</w:t>
      </w:r>
      <w:r>
        <w:rPr>
          <w:rFonts w:ascii="Liberation Serif" w:hAnsi="Liberation Serif"/>
          <w:sz w:val="24"/>
          <w:szCs w:val="24"/>
        </w:rPr>
        <w:t>υ</w:t>
      </w:r>
      <w:r>
        <w:rPr>
          <w:rFonts w:ascii="Liberation Serif" w:hAnsi="Liberation Serif"/>
          <w:sz w:val="24"/>
          <w:szCs w:val="24"/>
        </w:rPr>
        <w:t xml:space="preserve"> Παιδείας να προχωρήσει χωρίς περαιτέρω καθυστέρηση στην έγκριση προκήρυξης των 310 υποτροφιών εσωτερικού, για διδακτορικά με τριμελή μεταξύ 2021-24, ως στοιχειώδες πρώτο βήμα που πρέπει να πλαισιωθεί από άμεση ενίσχυση του προϋπολογισμού του ΙΚΥ.</w:t>
      </w:r>
    </w:p>
    <w:p>
      <w:pPr>
        <w:pStyle w:val="Normal"/>
        <w:rPr>
          <w:rFonts w:ascii="Liberation Serif" w:hAnsi="Liberation Serif" w:cs="Calibri"/>
          <w:color w:val="000000"/>
          <w:sz w:val="24"/>
          <w:szCs w:val="24"/>
        </w:rPr>
      </w:pPr>
      <w:r>
        <w:rPr>
          <w:rFonts w:cs="Calibri" w:ascii="Liberation Serif" w:hAnsi="Liberation Serif"/>
          <w:color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624" w:top="1207" w:footer="0" w:bottom="62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Calibri:onum=1">
    <w:charset w:val="01" w:characterSet="utf-8"/>
    <w:family w:val="roman"/>
    <w:pitch w:val="variable"/>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Calibri:onum=1" w:hAnsi="Calibri:onum=1"/>
        <w:sz w:val="22"/>
        <w:szCs w:val="22"/>
      </w:rPr>
    </w:pPr>
    <w:r>
      <w:rPr>
        <w:rFonts w:ascii="Calibri:onum=1" w:hAnsi="Calibri:onum=1"/>
        <w:sz w:val="22"/>
        <w:szCs w:val="22"/>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Calibri:onum=1" w:hAnsi="Calibri:onum=1"/>
        <w:sz w:val="22"/>
        <w:szCs w:val="22"/>
      </w:rPr>
    </w:pPr>
    <w:r>
      <w:rPr>
        <w:rFonts w:ascii="Calibri:onum=1" w:hAnsi="Calibri:onum=1"/>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450" w:hanging="450"/>
      </w:pPr>
      <w:rPr>
        <w:rFonts w:ascii="OpenSymbol" w:hAnsi="OpenSymbol" w:cs="OpenSymbol" w:hint="default"/>
      </w:rPr>
    </w:lvl>
    <w:lvl w:ilvl="1">
      <w:start w:val="1"/>
      <w:numFmt w:val="bullet"/>
      <w:lvlText w:val="-"/>
      <w:lvlJc w:val="start"/>
      <w:pPr>
        <w:tabs>
          <w:tab w:val="num" w:pos="0"/>
        </w:tabs>
        <w:ind w:start="900" w:hanging="450"/>
      </w:pPr>
      <w:rPr>
        <w:rFonts w:ascii="OpenSymbol" w:hAnsi="OpenSymbol" w:cs="OpenSymbol" w:hint="default"/>
      </w:rPr>
    </w:lvl>
    <w:lvl w:ilvl="2">
      <w:start w:val="1"/>
      <w:numFmt w:val="bullet"/>
      <w:lvlText w:val="-"/>
      <w:lvlJc w:val="start"/>
      <w:pPr>
        <w:tabs>
          <w:tab w:val="num" w:pos="0"/>
        </w:tabs>
        <w:ind w:start="1350" w:hanging="450"/>
      </w:pPr>
      <w:rPr>
        <w:rFonts w:ascii="OpenSymbol" w:hAnsi="OpenSymbol" w:cs="OpenSymbol" w:hint="default"/>
      </w:rPr>
    </w:lvl>
    <w:lvl w:ilvl="3">
      <w:start w:val="1"/>
      <w:numFmt w:val="bullet"/>
      <w:lvlText w:val="-"/>
      <w:lvlJc w:val="start"/>
      <w:pPr>
        <w:tabs>
          <w:tab w:val="num" w:pos="0"/>
        </w:tabs>
        <w:ind w:start="1800" w:hanging="450"/>
      </w:pPr>
      <w:rPr>
        <w:rFonts w:ascii="OpenSymbol" w:hAnsi="OpenSymbol" w:cs="OpenSymbol" w:hint="default"/>
      </w:rPr>
    </w:lvl>
    <w:lvl w:ilvl="4">
      <w:start w:val="1"/>
      <w:numFmt w:val="bullet"/>
      <w:lvlText w:val="-"/>
      <w:lvlJc w:val="start"/>
      <w:pPr>
        <w:tabs>
          <w:tab w:val="num" w:pos="0"/>
        </w:tabs>
        <w:ind w:start="2250" w:hanging="450"/>
      </w:pPr>
      <w:rPr>
        <w:rFonts w:ascii="OpenSymbol" w:hAnsi="OpenSymbol" w:cs="OpenSymbol" w:hint="default"/>
      </w:rPr>
    </w:lvl>
    <w:lvl w:ilvl="5">
      <w:start w:val="1"/>
      <w:numFmt w:val="bullet"/>
      <w:lvlText w:val="-"/>
      <w:lvlJc w:val="start"/>
      <w:pPr>
        <w:tabs>
          <w:tab w:val="num" w:pos="0"/>
        </w:tabs>
        <w:ind w:start="2700" w:hanging="450"/>
      </w:pPr>
      <w:rPr>
        <w:rFonts w:ascii="OpenSymbol" w:hAnsi="OpenSymbol" w:cs="OpenSymbol" w:hint="default"/>
      </w:rPr>
    </w:lvl>
    <w:lvl w:ilvl="6">
      <w:start w:val="1"/>
      <w:numFmt w:val="bullet"/>
      <w:lvlText w:val="-"/>
      <w:lvlJc w:val="start"/>
      <w:pPr>
        <w:tabs>
          <w:tab w:val="num" w:pos="0"/>
        </w:tabs>
        <w:ind w:start="3150" w:hanging="450"/>
      </w:pPr>
      <w:rPr>
        <w:rFonts w:ascii="OpenSymbol" w:hAnsi="OpenSymbol" w:cs="OpenSymbol" w:hint="default"/>
      </w:rPr>
    </w:lvl>
    <w:lvl w:ilvl="7">
      <w:start w:val="1"/>
      <w:numFmt w:val="bullet"/>
      <w:lvlText w:val="-"/>
      <w:lvlJc w:val="start"/>
      <w:pPr>
        <w:tabs>
          <w:tab w:val="num" w:pos="0"/>
        </w:tabs>
        <w:ind w:start="3600" w:hanging="450"/>
      </w:pPr>
      <w:rPr>
        <w:rFonts w:ascii="OpenSymbol" w:hAnsi="OpenSymbol" w:cs="OpenSymbol" w:hint="default"/>
      </w:rPr>
    </w:lvl>
    <w:lvl w:ilvl="8">
      <w:start w:val="1"/>
      <w:numFmt w:val="bullet"/>
      <w:lvlText w:val="-"/>
      <w:lvlJc w:val="start"/>
      <w:pPr>
        <w:tabs>
          <w:tab w:val="num" w:pos="0"/>
        </w:tabs>
        <w:ind w:start="4050" w:hanging="450"/>
      </w:pPr>
      <w:rPr>
        <w:rFonts w:ascii="OpenSymbol" w:hAnsi="OpenSymbol" w:cs="Open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Gargi-1.2b"/>
        <w:kern w:val="2"/>
        <w:sz w:val="24"/>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start"/>
    </w:pPr>
    <w:rPr>
      <w:rFonts w:ascii="Liberation Serif" w:hAnsi="Liberation Serif" w:eastAsia="DejaVu Sans" w:cs="Gargi-1.2b"/>
      <w:color w:val="auto"/>
      <w:kern w:val="2"/>
      <w:sz w:val="24"/>
      <w:szCs w:val="24"/>
      <w:lang w:val="el-GR" w:eastAsia="zh-CN" w:bidi="hi-IN"/>
    </w:rPr>
  </w:style>
  <w:style w:type="character" w:styleId="DefaultParagraphFont" w:default="1">
    <w:name w:val="Default Paragraph Font"/>
    <w:uiPriority w:val="1"/>
    <w:semiHidden/>
    <w:unhideWhenUsed/>
    <w:qFormat/>
    <w:rPr/>
  </w:style>
  <w:style w:type="character" w:styleId="Teletype" w:customStyle="1">
    <w:name w:val="Teletype"/>
    <w:qFormat/>
    <w:rPr>
      <w:rFonts w:ascii="Liberation Mono;Courier New" w:hAnsi="Liberation Mono;Courier New" w:eastAsia="Courier New" w:cs="Liberation Mono;Courier New"/>
    </w:rPr>
  </w:style>
  <w:style w:type="character" w:styleId="WW8Num1z0" w:customStyle="1">
    <w:name w:val="WW8Num1z0"/>
    <w:qFormat/>
    <w:rPr>
      <w:rFonts w:ascii="Symbol" w:hAnsi="Symbol" w:cs="Symbol"/>
    </w:rPr>
  </w:style>
  <w:style w:type="character" w:styleId="WW8Num1z1" w:customStyle="1">
    <w:name w:val="WW8Num1z1"/>
    <w:qFormat/>
    <w:rPr>
      <w:rFonts w:ascii="OpenSymbol;Arial Unicode MS" w:hAnsi="OpenSymbol;Arial Unicode MS" w:cs="OpenSymbol;Arial Unicode MS"/>
    </w:rPr>
  </w:style>
  <w:style w:type="character" w:styleId="1" w:customStyle="1">
    <w:name w:val="Έντονο1"/>
    <w:qFormat/>
    <w:rPr>
      <w:b/>
      <w:bCs/>
    </w:rPr>
  </w:style>
  <w:style w:type="character" w:styleId="Bullets" w:customStyle="1">
    <w:name w:val="Bullets"/>
    <w:qFormat/>
    <w:rPr>
      <w:rFonts w:ascii="OpenSymbol" w:hAnsi="OpenSymbol" w:eastAsia="OpenSymbol" w:cs="OpenSymbol"/>
    </w:rPr>
  </w:style>
  <w:style w:type="character" w:styleId="Strong">
    <w:name w:val="Strong"/>
    <w:qFormat/>
    <w:rPr>
      <w:b/>
      <w:bCs/>
    </w:rPr>
  </w:style>
  <w:style w:type="paragraph" w:styleId="Heading" w:customStyle="1">
    <w:name w:val="Heading"/>
    <w:basedOn w:val="Normal"/>
    <w:next w:val="BodyText"/>
    <w:qFormat/>
    <w:pPr>
      <w:keepNext w:val="true"/>
      <w:spacing w:before="240" w:after="120"/>
    </w:pPr>
    <w:rPr>
      <w:rFonts w:ascii="Liberation Sans" w:hAnsi="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Times New Roman" w:hAnsi="Times New Roman" w:cs="Lohit Devanagari"/>
      <w:i/>
      <w:iCs/>
    </w:rPr>
  </w:style>
  <w:style w:type="paragraph" w:styleId="Index" w:customStyle="1">
    <w:name w:val="Index"/>
    <w:basedOn w:val="Normal"/>
    <w:qFormat/>
    <w:pPr>
      <w:suppressLineNumbers/>
    </w:pPr>
    <w:rPr/>
  </w:style>
  <w:style w:type="paragraph" w:styleId="caption1" w:customStyle="1">
    <w:name w:val="caption1"/>
    <w:basedOn w:val="Normal"/>
    <w:qFormat/>
    <w:pPr>
      <w:suppressLineNumbers/>
      <w:spacing w:before="120" w:after="120"/>
    </w:pPr>
    <w:rPr>
      <w:i/>
      <w:iCs/>
    </w:rPr>
  </w:style>
  <w:style w:type="paragraph" w:styleId="HeaderandFooter" w:customStyle="1">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rPr/>
  </w:style>
  <w:style w:type="paragraph" w:styleId="Footer">
    <w:name w:val="footer"/>
    <w:basedOn w:val="HeaderandFooter"/>
    <w:pPr/>
    <w:rPr/>
  </w:style>
  <w:style w:type="paragraph" w:styleId="BlockQuotation" w:customStyle="1">
    <w:name w:val="Block Quotation"/>
    <w:basedOn w:val="Normal"/>
    <w:qFormat/>
    <w:pPr>
      <w:spacing w:before="0" w:after="283"/>
      <w:ind w:start="567" w:end="567"/>
    </w:pPr>
    <w:rPr/>
  </w:style>
  <w:style w:type="paragraph" w:styleId="Revision">
    <w:name w:val="Revision"/>
    <w:qFormat/>
    <w:pPr>
      <w:widowControl/>
      <w:suppressAutoHyphens w:val="false"/>
      <w:bidi w:val="0"/>
      <w:spacing w:before="0" w:after="0"/>
      <w:jc w:val="start"/>
    </w:pPr>
    <w:rPr>
      <w:rFonts w:ascii="Liberation Serif" w:hAnsi="Liberation Serif" w:eastAsia="DejaVu Sans" w:cs="Mangal"/>
      <w:color w:val="auto"/>
      <w:kern w:val="2"/>
      <w:sz w:val="24"/>
      <w:szCs w:val="21"/>
      <w:lang w:val="el-GR" w:eastAsia="zh-CN" w:bidi="hi-IN"/>
    </w:rPr>
  </w:style>
  <w:style w:type="paragraph" w:styleId="ListParagraph">
    <w:name w:val="List Paragraph"/>
    <w:basedOn w:val="Normal"/>
    <w:uiPriority w:val="34"/>
    <w:qFormat/>
    <w:pPr>
      <w:spacing w:before="0" w:after="0"/>
      <w:ind w:start="72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33</TotalTime>
  <Application>LibreOffice/25.2.6.2$Linux_X86_64 LibreOffice_project/520$Build-2</Application>
  <AppVersion>15.0000</AppVersion>
  <Pages>2</Pages>
  <Words>792</Words>
  <Characters>4659</Characters>
  <CharactersWithSpaces>5440</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2026-03-24T12:27:48Z</dcterms:created>
  <dc:creator/>
  <dc:description/>
  <dc:language>el-GR</dc:language>
  <cp:lastModifiedBy/>
  <cp:lastPrinted>2026-06-17T10:37:45Z</cp:lastPrinted>
  <dcterms:modified xsi:type="dcterms:W3CDTF">2026-06-17T10:46:16Z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file>