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25F" w:rsidRDefault="00F5525F" w:rsidP="00F5525F">
      <w:pPr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noProof/>
          <w:lang w:val="en-US"/>
        </w:rPr>
        <w:drawing>
          <wp:anchor distT="0" distB="0" distL="0" distR="0" simplePos="0" relativeHeight="251659264" behindDoc="0" locked="0" layoutInCell="1" allowOverlap="1" wp14:anchorId="6E0C505D" wp14:editId="6973E84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093460" cy="880745"/>
            <wp:effectExtent l="0" t="0" r="2540" b="0"/>
            <wp:wrapSquare wrapText="largest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9" t="-2876" r="-449" b="-2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88074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525F" w:rsidRDefault="00F5525F" w:rsidP="00F5525F">
      <w:pPr>
        <w:rPr>
          <w:rFonts w:ascii="Palatino Linotype" w:hAnsi="Palatino Linotype"/>
          <w:b/>
        </w:rPr>
      </w:pPr>
    </w:p>
    <w:p w:rsidR="00F5525F" w:rsidRDefault="00F5525F" w:rsidP="00F5525F">
      <w:pPr>
        <w:rPr>
          <w:rFonts w:ascii="Palatino Linotype" w:hAnsi="Palatino Linotype"/>
          <w:b/>
        </w:rPr>
      </w:pPr>
    </w:p>
    <w:p w:rsidR="00F5525F" w:rsidRDefault="00F5525F" w:rsidP="00F5525F">
      <w:pPr>
        <w:rPr>
          <w:rFonts w:ascii="Palatino Linotype" w:hAnsi="Palatino Linotype"/>
          <w:b/>
        </w:rPr>
      </w:pPr>
    </w:p>
    <w:p w:rsidR="00F5525F" w:rsidRDefault="00F5525F" w:rsidP="00F5525F">
      <w:pPr>
        <w:rPr>
          <w:rFonts w:ascii="Palatino Linotype" w:hAnsi="Palatino Linotype"/>
          <w:b/>
        </w:rPr>
      </w:pPr>
    </w:p>
    <w:p w:rsidR="00F5525F" w:rsidRDefault="00F5525F" w:rsidP="00F5525F">
      <w:pPr>
        <w:rPr>
          <w:rFonts w:ascii="Palatino Linotype" w:hAnsi="Palatino Linotype"/>
          <w:b/>
        </w:rPr>
      </w:pPr>
    </w:p>
    <w:p w:rsidR="00F5525F" w:rsidRDefault="00F5525F" w:rsidP="00F5525F">
      <w:pPr>
        <w:rPr>
          <w:rFonts w:ascii="Palatino Linotype" w:hAnsi="Palatino Linotype"/>
          <w:b/>
        </w:rPr>
      </w:pPr>
    </w:p>
    <w:p w:rsidR="00F5525F" w:rsidRDefault="00F5525F" w:rsidP="00F5525F">
      <w:pPr>
        <w:jc w:val="center"/>
        <w:rPr>
          <w:rFonts w:ascii="Palatino Linotype" w:hAnsi="Palatino Linotype"/>
          <w:b/>
        </w:rPr>
      </w:pPr>
      <w:r w:rsidRPr="004E7105">
        <w:rPr>
          <w:rFonts w:ascii="Palatino Linotype" w:hAnsi="Palatino Linotype"/>
          <w:b/>
        </w:rPr>
        <w:t xml:space="preserve">Ολοκλήρωση Σπουδών </w:t>
      </w:r>
      <w:r>
        <w:rPr>
          <w:rFonts w:ascii="Palatino Linotype" w:hAnsi="Palatino Linotype"/>
          <w:b/>
        </w:rPr>
        <w:t>των φοιτητών/τριών</w:t>
      </w:r>
      <w:r w:rsidRPr="00681339">
        <w:rPr>
          <w:rFonts w:ascii="Palatino Linotype" w:hAnsi="Palatino Linotype"/>
          <w:b/>
        </w:rPr>
        <w:t xml:space="preserve"> Τμ</w:t>
      </w:r>
      <w:r>
        <w:rPr>
          <w:rFonts w:ascii="Palatino Linotype" w:hAnsi="Palatino Linotype"/>
          <w:b/>
        </w:rPr>
        <w:t>η</w:t>
      </w:r>
      <w:r w:rsidRPr="00681339">
        <w:rPr>
          <w:rFonts w:ascii="Palatino Linotype" w:hAnsi="Palatino Linotype"/>
          <w:b/>
        </w:rPr>
        <w:t>μ</w:t>
      </w:r>
      <w:r>
        <w:rPr>
          <w:rFonts w:ascii="Palatino Linotype" w:hAnsi="Palatino Linotype"/>
          <w:b/>
        </w:rPr>
        <w:t>ά</w:t>
      </w:r>
      <w:r w:rsidRPr="00681339">
        <w:rPr>
          <w:rFonts w:ascii="Palatino Linotype" w:hAnsi="Palatino Linotype"/>
          <w:b/>
        </w:rPr>
        <w:t>τ</w:t>
      </w:r>
      <w:r>
        <w:rPr>
          <w:rFonts w:ascii="Palatino Linotype" w:hAnsi="Palatino Linotype"/>
          <w:b/>
        </w:rPr>
        <w:t>ων</w:t>
      </w:r>
      <w:r w:rsidRPr="00681339">
        <w:rPr>
          <w:rFonts w:ascii="Palatino Linotype" w:hAnsi="Palatino Linotype"/>
          <w:b/>
        </w:rPr>
        <w:t xml:space="preserve"> 4ετούς φοίτησης</w:t>
      </w:r>
    </w:p>
    <w:p w:rsidR="00F5525F" w:rsidRPr="00681339" w:rsidRDefault="00F5525F" w:rsidP="00F5525F">
      <w:pPr>
        <w:rPr>
          <w:rFonts w:ascii="Palatino Linotype" w:hAnsi="Palatino Linotype"/>
          <w:b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81"/>
        <w:gridCol w:w="2662"/>
        <w:gridCol w:w="9886"/>
      </w:tblGrid>
      <w:tr w:rsidR="00F5525F" w:rsidRPr="003D44CD" w:rsidTr="001E517D">
        <w:tc>
          <w:tcPr>
            <w:tcW w:w="1481" w:type="dxa"/>
            <w:shd w:val="clear" w:color="auto" w:fill="D0CECE" w:themeFill="background2" w:themeFillShade="E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bookmarkStart w:id="0" w:name="_Hlk144889955"/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Ακαδημαϊκό έτος εισαγωγής</w:t>
            </w:r>
          </w:p>
        </w:tc>
        <w:tc>
          <w:tcPr>
            <w:tcW w:w="2662" w:type="dxa"/>
            <w:shd w:val="clear" w:color="auto" w:fill="D0CECE" w:themeFill="background2" w:themeFillShade="E6"/>
          </w:tcPr>
          <w:p w:rsidR="00F5525F" w:rsidRPr="00EE4794" w:rsidRDefault="00F5525F" w:rsidP="001E517D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Ακαδημαϊκό έτος Ολοκλήρωσης Σπουδών </w:t>
            </w:r>
            <w:r w:rsidRPr="00EE4794">
              <w:rPr>
                <w:rFonts w:ascii="Palatino Linotype" w:hAnsi="Palatino Linotype"/>
                <w:sz w:val="18"/>
                <w:szCs w:val="18"/>
              </w:rPr>
              <w:t>(συμπεριλαμβανομένης</w:t>
            </w:r>
          </w:p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E4794">
              <w:rPr>
                <w:rFonts w:ascii="Palatino Linotype" w:hAnsi="Palatino Linotype"/>
                <w:sz w:val="18"/>
                <w:szCs w:val="18"/>
              </w:rPr>
              <w:t>της επαναληπτικής εξεταστικής του Σεπτεμβρίου)</w:t>
            </w:r>
          </w:p>
        </w:tc>
        <w:tc>
          <w:tcPr>
            <w:tcW w:w="9886" w:type="dxa"/>
            <w:shd w:val="clear" w:color="auto" w:fill="D0CECE" w:themeFill="background2" w:themeFillShade="E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Ν.4957/2022, άρθρο 76 παράγρ.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1, και άρθρο 454 παράγρ. 3</w:t>
            </w:r>
          </w:p>
        </w:tc>
      </w:tr>
      <w:bookmarkEnd w:id="0"/>
      <w:tr w:rsidR="00F5525F" w:rsidRPr="003D44CD" w:rsidTr="001E517D">
        <w:trPr>
          <w:trHeight w:val="420"/>
        </w:trPr>
        <w:tc>
          <w:tcPr>
            <w:tcW w:w="1481" w:type="dxa"/>
            <w:shd w:val="clear" w:color="auto" w:fill="F7CAAC" w:themeFill="accent2" w:themeFillTint="66"/>
          </w:tcPr>
          <w:p w:rsidR="00F5525F" w:rsidRPr="008C3996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2024-2025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:rsidR="00F5525F" w:rsidRPr="008C3996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2029-2030</w:t>
            </w:r>
          </w:p>
        </w:tc>
        <w:tc>
          <w:tcPr>
            <w:tcW w:w="9886" w:type="dxa"/>
            <w:vMerge w:val="restart"/>
            <w:shd w:val="clear" w:color="auto" w:fill="F7CAAC" w:themeFill="accent2" w:themeFillTint="66"/>
          </w:tcPr>
          <w:p w:rsidR="00F5525F" w:rsidRPr="00C4553E" w:rsidRDefault="00F5525F" w:rsidP="001E517D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>Για τους φοιτητές και τις φοιτήτριες που εισάγονται από το ακαδημαϊκό έτος 2022-2023 και εξής:</w:t>
            </w:r>
          </w:p>
          <w:p w:rsidR="00F5525F" w:rsidRPr="00C4553E" w:rsidRDefault="00F5525F" w:rsidP="001E517D">
            <w:pPr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Η </w:t>
            </w:r>
            <w:bookmarkStart w:id="1" w:name="_Hlk113870678"/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ανώτατη διάρκεια φοίτησης </w:t>
            </w:r>
            <w:bookmarkEnd w:id="1"/>
            <w:r w:rsidRPr="00C4553E">
              <w:rPr>
                <w:rFonts w:ascii="Palatino Linotype" w:hAnsi="Palatino Linotype"/>
                <w:sz w:val="18"/>
                <w:szCs w:val="18"/>
              </w:rPr>
              <w:t>σε ένα πρόγραμμα σπουδών πρώτου κύκλου με ελάχιστη διάρκεια οκτώ (8) ακαδημαϊκών εξαμήνων (τέσσερα (4) ακαδημαϊκά έτη) για την απονομή του τίτλου σπουδών, είναι ο χρόνος αυτός, προσαυξημένος κατά τέσσερα (4) ακαδημαϊκά εξάμηνα (δύο (2) ακαδημαϊκά έτη).</w:t>
            </w:r>
          </w:p>
        </w:tc>
      </w:tr>
      <w:tr w:rsidR="00F5525F" w:rsidRPr="003D44CD" w:rsidTr="001E517D">
        <w:trPr>
          <w:trHeight w:val="412"/>
        </w:trPr>
        <w:tc>
          <w:tcPr>
            <w:tcW w:w="1481" w:type="dxa"/>
            <w:shd w:val="clear" w:color="auto" w:fill="F7CAAC" w:themeFill="accent2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2023-2024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2028-2029</w:t>
            </w:r>
          </w:p>
        </w:tc>
        <w:tc>
          <w:tcPr>
            <w:tcW w:w="9886" w:type="dxa"/>
            <w:vMerge/>
            <w:shd w:val="clear" w:color="auto" w:fill="F7CAAC" w:themeFill="accent2" w:themeFillTint="66"/>
          </w:tcPr>
          <w:p w:rsidR="00F5525F" w:rsidRPr="00C4553E" w:rsidRDefault="00F5525F" w:rsidP="001E517D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F5525F" w:rsidRPr="003D44CD" w:rsidTr="001E517D">
        <w:trPr>
          <w:trHeight w:val="419"/>
        </w:trPr>
        <w:tc>
          <w:tcPr>
            <w:tcW w:w="1481" w:type="dxa"/>
            <w:shd w:val="clear" w:color="auto" w:fill="F7CAAC" w:themeFill="accent2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2022-2023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2027-2028</w:t>
            </w:r>
          </w:p>
        </w:tc>
        <w:tc>
          <w:tcPr>
            <w:tcW w:w="9886" w:type="dxa"/>
            <w:vMerge/>
          </w:tcPr>
          <w:p w:rsidR="00F5525F" w:rsidRPr="003D44CD" w:rsidRDefault="00F5525F" w:rsidP="001E517D">
            <w:pPr>
              <w:rPr>
                <w:rFonts w:ascii="Palatino Linotype" w:hAnsi="Palatino Linotype"/>
              </w:rPr>
            </w:pPr>
          </w:p>
        </w:tc>
      </w:tr>
      <w:tr w:rsidR="00F5525F" w:rsidRPr="003D44CD" w:rsidTr="001E517D">
        <w:trPr>
          <w:trHeight w:val="526"/>
        </w:trPr>
        <w:tc>
          <w:tcPr>
            <w:tcW w:w="1481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2021-2022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 w:val="restart"/>
            <w:shd w:val="clear" w:color="auto" w:fill="BDD6EE" w:themeFill="accent5" w:themeFillTint="66"/>
          </w:tcPr>
          <w:p w:rsidR="00F5525F" w:rsidRPr="00C4553E" w:rsidRDefault="00F5525F" w:rsidP="001E517D">
            <w:pPr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Για τους φοιτητές και τις φοιτήτριες </w:t>
            </w:r>
          </w:p>
          <w:p w:rsidR="00F5525F" w:rsidRPr="00C4553E" w:rsidRDefault="00F5525F" w:rsidP="001E517D">
            <w:pPr>
              <w:jc w:val="both"/>
              <w:rPr>
                <w:rFonts w:ascii="Palatino Linotype" w:hAnsi="Palatino Linotype"/>
                <w:b/>
                <w:bCs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α)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εισαγωγής το ακαδημαϊκό έτος  2021-2022 αλλά και </w:t>
            </w:r>
          </w:p>
          <w:p w:rsidR="00F5525F" w:rsidRPr="00087752" w:rsidRDefault="00F5525F" w:rsidP="001E517D">
            <w:pPr>
              <w:jc w:val="both"/>
              <w:rPr>
                <w:rFonts w:ascii="Palatino Linotype" w:hAnsi="Palatino Linotype"/>
                <w:b/>
                <w:bCs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β) για αυτούς/ές</w:t>
            </w:r>
            <w:r w:rsidRPr="00C4553E">
              <w:rPr>
                <w:b/>
                <w:sz w:val="18"/>
                <w:szCs w:val="18"/>
              </w:rPr>
              <w:t xml:space="preserve">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που κατά το ακαδημαϊκό έτος 2020-2021 δεν είχαν υπερβεί τον ελάχιστο χρόνο φοίτησης (αφορά σε φοιτητές/τριες που κατά το ακαδημαϊκό έτος 2020-2021 φοιτούσαν από το 1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  <w:vertAlign w:val="superscript"/>
              </w:rPr>
              <w:t xml:space="preserve">ο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έως και το 4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  <w:vertAlign w:val="superscript"/>
              </w:rPr>
              <w:t>ο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έτος για τα τετραετούς φοίτησης Τμήματα):</w:t>
            </w:r>
          </w:p>
          <w:p w:rsidR="00F5525F" w:rsidRPr="00C4553E" w:rsidRDefault="00F5525F" w:rsidP="001E517D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Η ανώτατη διάρκεια φοίτησης σε ένα πρόγραμμα σπουδών πρώτου κύκλου με ελάχιστη διάρκεια οκτώ (8) ακαδημαϊκών εξαμήνων (τέσσερα (4) ακαδημαϊκά έτη) για την απονομή του τίτλου σπουδών, είναι ο χρόνος αυτός, προσαυξημένος κατά τέσσερα (4) ακαδημαϊκά εξάμηνα (δύο (2) ακαδημαϊκά έτη). </w:t>
            </w:r>
          </w:p>
          <w:p w:rsidR="00F5525F" w:rsidRPr="0051323F" w:rsidRDefault="00F5525F" w:rsidP="001E517D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>Ο υπολογισμός της ανώτατης διάρκειας φοίτησης εφαρμόζεται από την έναρξη του ακαδημαϊκού έτους 2021-2022 και έπειτα.</w:t>
            </w:r>
          </w:p>
        </w:tc>
      </w:tr>
      <w:tr w:rsidR="00F5525F" w:rsidRPr="003D44CD" w:rsidTr="001E517D">
        <w:trPr>
          <w:trHeight w:val="454"/>
        </w:trPr>
        <w:tc>
          <w:tcPr>
            <w:tcW w:w="1481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2020-2021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:rsidR="00F5525F" w:rsidRPr="00F90953" w:rsidRDefault="00F5525F" w:rsidP="001E517D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F5525F" w:rsidRPr="003D44CD" w:rsidTr="001E517D">
        <w:trPr>
          <w:trHeight w:val="560"/>
        </w:trPr>
        <w:tc>
          <w:tcPr>
            <w:tcW w:w="1481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2019-2020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:rsidR="00F5525F" w:rsidRPr="00F90953" w:rsidRDefault="00F5525F" w:rsidP="001E517D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F5525F" w:rsidRPr="003D44CD" w:rsidTr="001E517D">
        <w:trPr>
          <w:trHeight w:val="426"/>
        </w:trPr>
        <w:tc>
          <w:tcPr>
            <w:tcW w:w="1481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2018-2019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:rsidR="00F5525F" w:rsidRPr="00F90953" w:rsidRDefault="00F5525F" w:rsidP="001E517D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F5525F" w:rsidRPr="003D44CD" w:rsidTr="001E517D">
        <w:trPr>
          <w:trHeight w:val="410"/>
        </w:trPr>
        <w:tc>
          <w:tcPr>
            <w:tcW w:w="1481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2017-2018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:rsidR="00F5525F" w:rsidRPr="0051323F" w:rsidRDefault="00F5525F" w:rsidP="001E517D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:rsidR="00F5525F" w:rsidRPr="00F90953" w:rsidRDefault="00F5525F" w:rsidP="001E517D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</w:tbl>
    <w:p w:rsidR="00F5525F" w:rsidRDefault="00F5525F" w:rsidP="00F5525F">
      <w:pPr>
        <w:rPr>
          <w:rFonts w:ascii="Palatino Linotype" w:hAnsi="Palatino Linotype"/>
        </w:rPr>
      </w:pPr>
      <w:bookmarkStart w:id="2" w:name="_GoBack"/>
      <w:bookmarkEnd w:id="2"/>
    </w:p>
    <w:p w:rsidR="00F5525F" w:rsidRDefault="00F5525F" w:rsidP="00F5525F">
      <w:pPr>
        <w:rPr>
          <w:rFonts w:ascii="Palatino Linotype" w:hAnsi="Palatino Linotype"/>
          <w:b/>
        </w:rPr>
      </w:pPr>
    </w:p>
    <w:p w:rsidR="00DA73F9" w:rsidRDefault="00DA73F9"/>
    <w:sectPr w:rsidR="00DA73F9" w:rsidSect="00640C06">
      <w:pgSz w:w="16838" w:h="11906" w:orient="landscape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5F"/>
    <w:rsid w:val="004F5B26"/>
    <w:rsid w:val="00DA73F9"/>
    <w:rsid w:val="00F5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2B1CEC-226A-45C6-829D-254F3C9E2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5F"/>
    <w:pPr>
      <w:widowControl/>
    </w:pPr>
    <w:rPr>
      <w:rFonts w:asciiTheme="minorHAnsi" w:eastAsiaTheme="minorHAnsi" w:hAnsiTheme="minorHAnsi" w:cstheme="minorBidi"/>
      <w:sz w:val="22"/>
      <w:szCs w:val="22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25F"/>
    <w:pPr>
      <w:widowControl/>
    </w:pPr>
    <w:rPr>
      <w:rFonts w:asciiTheme="minorHAnsi" w:eastAsiaTheme="minorHAnsi" w:hAnsiTheme="minorHAnsi" w:cstheme="minorBidi"/>
      <w:sz w:val="22"/>
      <w:szCs w:val="22"/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Thrasivoulou Anna</dc:creator>
  <cp:keywords/>
  <dc:description/>
  <cp:lastModifiedBy>Thrasivoulou Anna</cp:lastModifiedBy>
  <cp:revision>1</cp:revision>
  <dcterms:created xsi:type="dcterms:W3CDTF">2026-02-18T11:14:00Z</dcterms:created>
  <dcterms:modified xsi:type="dcterms:W3CDTF">2026-02-18T11:16:00Z</dcterms:modified>
</cp:coreProperties>
</file>