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8C3996" w:rsidRPr="003D44CD" w14:paraId="0329EA64" w14:textId="77777777" w:rsidTr="008C3996">
        <w:trPr>
          <w:trHeight w:val="420"/>
        </w:trPr>
        <w:tc>
          <w:tcPr>
            <w:tcW w:w="1481" w:type="dxa"/>
            <w:shd w:val="clear" w:color="auto" w:fill="F7CAAC" w:themeFill="accent2" w:themeFillTint="66"/>
          </w:tcPr>
          <w:p w14:paraId="3BBA9996" w14:textId="6B6639AD"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val="restart"/>
            <w:shd w:val="clear" w:color="auto" w:fill="F7CAAC" w:themeFill="accent2" w:themeFillTint="66"/>
          </w:tcPr>
          <w:p w14:paraId="2B908CDA" w14:textId="4C6A3DEB" w:rsidR="008C3996" w:rsidRPr="00C4553E" w:rsidRDefault="008C3996"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02BC0C20" w14:textId="22D63006" w:rsidR="008C3996" w:rsidRPr="00C4553E" w:rsidRDefault="008C3996"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8C3996" w:rsidRPr="003D44CD" w14:paraId="7433E9F9" w14:textId="77777777" w:rsidTr="008C3996">
        <w:trPr>
          <w:trHeight w:val="412"/>
        </w:trPr>
        <w:tc>
          <w:tcPr>
            <w:tcW w:w="1481" w:type="dxa"/>
            <w:shd w:val="clear" w:color="auto" w:fill="F7CAAC" w:themeFill="accent2" w:themeFillTint="66"/>
          </w:tcPr>
          <w:p w14:paraId="27DF6570"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8C3996" w:rsidRPr="00C4553E" w:rsidRDefault="008C3996" w:rsidP="00C4553E">
            <w:pPr>
              <w:jc w:val="both"/>
              <w:rPr>
                <w:rFonts w:ascii="Palatino Linotype" w:hAnsi="Palatino Linotype"/>
                <w:sz w:val="18"/>
                <w:szCs w:val="18"/>
              </w:rPr>
            </w:pPr>
          </w:p>
        </w:tc>
      </w:tr>
      <w:tr w:rsidR="008C3996" w:rsidRPr="003D44CD" w14:paraId="4D688048" w14:textId="77777777" w:rsidTr="008C3996">
        <w:trPr>
          <w:trHeight w:val="419"/>
        </w:trPr>
        <w:tc>
          <w:tcPr>
            <w:tcW w:w="1481" w:type="dxa"/>
            <w:shd w:val="clear" w:color="auto" w:fill="F7CAAC" w:themeFill="accent2" w:themeFillTint="66"/>
          </w:tcPr>
          <w:p w14:paraId="06A3F810" w14:textId="7974FBDD"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8C3996" w:rsidRPr="003D44CD" w:rsidRDefault="008C3996"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00391639" w14:textId="77777777" w:rsidR="00FC4990" w:rsidRDefault="00FC4990" w:rsidP="00FC4990">
      <w:pPr>
        <w:rPr>
          <w:rFonts w:ascii="Palatino Linotype" w:hAnsi="Palatino Linotype"/>
          <w:i/>
          <w:iCs/>
          <w:sz w:val="20"/>
          <w:szCs w:val="20"/>
        </w:rPr>
      </w:pPr>
      <w:bookmarkStart w:id="3" w:name="_GoBack"/>
      <w:bookmarkEnd w:id="3"/>
    </w:p>
    <w:p w14:paraId="535ABC67" w14:textId="750AF6A2" w:rsidR="00FC4990" w:rsidRPr="00FC4990" w:rsidRDefault="00E95141" w:rsidP="00FC4990">
      <w:pPr>
        <w:jc w:val="center"/>
        <w:rPr>
          <w:rFonts w:ascii="Palatino Linotype" w:hAnsi="Palatino Linotype"/>
          <w:b/>
          <w:iCs/>
          <w:sz w:val="20"/>
          <w:szCs w:val="20"/>
        </w:rPr>
      </w:pPr>
      <w:r>
        <w:rPr>
          <w:rFonts w:ascii="Palatino Linotype" w:hAnsi="Palatino Linotype"/>
          <w:b/>
          <w:iCs/>
          <w:sz w:val="20"/>
          <w:szCs w:val="20"/>
        </w:rPr>
        <w:t xml:space="preserve">Ανώτατη διάρκεια φοίτησης και </w:t>
      </w:r>
      <w:r w:rsidR="00FC4990" w:rsidRPr="00FC4990">
        <w:rPr>
          <w:rFonts w:ascii="Palatino Linotype" w:hAnsi="Palatino Linotype"/>
          <w:b/>
          <w:iCs/>
          <w:sz w:val="20"/>
          <w:szCs w:val="20"/>
        </w:rPr>
        <w:t>Ολοκλήρωση των σπουδών πέραν της ανώτατης χρονικής διάρκειας φοίτησης βάσει τ</w:t>
      </w:r>
      <w:r w:rsidR="00DC16EF">
        <w:rPr>
          <w:rFonts w:ascii="Palatino Linotype" w:hAnsi="Palatino Linotype"/>
          <w:b/>
          <w:iCs/>
          <w:sz w:val="20"/>
          <w:szCs w:val="20"/>
        </w:rPr>
        <w:t>ων</w:t>
      </w:r>
      <w:r w:rsidR="00FC4990" w:rsidRPr="00FC4990">
        <w:rPr>
          <w:rFonts w:ascii="Palatino Linotype" w:hAnsi="Palatino Linotype"/>
          <w:b/>
          <w:iCs/>
          <w:sz w:val="20"/>
          <w:szCs w:val="20"/>
        </w:rPr>
        <w:t xml:space="preserve"> παρ. </w:t>
      </w:r>
      <w:r w:rsidR="00DC16EF">
        <w:rPr>
          <w:rFonts w:ascii="Palatino Linotype" w:hAnsi="Palatino Linotype"/>
          <w:b/>
          <w:iCs/>
          <w:sz w:val="20"/>
          <w:szCs w:val="20"/>
        </w:rPr>
        <w:t xml:space="preserve">1, </w:t>
      </w:r>
      <w:r w:rsidR="00DC16EF" w:rsidRPr="00DC16EF">
        <w:rPr>
          <w:rFonts w:ascii="Palatino Linotype" w:hAnsi="Palatino Linotype"/>
          <w:b/>
          <w:iCs/>
          <w:sz w:val="20"/>
          <w:szCs w:val="20"/>
        </w:rPr>
        <w:t xml:space="preserve">2 </w:t>
      </w:r>
      <w:r w:rsidR="00DC16EF">
        <w:rPr>
          <w:rFonts w:ascii="Palatino Linotype" w:hAnsi="Palatino Linotype"/>
          <w:b/>
          <w:iCs/>
          <w:sz w:val="20"/>
          <w:szCs w:val="20"/>
        </w:rPr>
        <w:t xml:space="preserve">και 3 </w:t>
      </w:r>
      <w:r w:rsidR="00FC4990" w:rsidRPr="00FC4990">
        <w:rPr>
          <w:rFonts w:ascii="Palatino Linotype" w:hAnsi="Palatino Linotype"/>
          <w:b/>
          <w:iCs/>
          <w:sz w:val="20"/>
          <w:szCs w:val="20"/>
        </w:rPr>
        <w:t xml:space="preserve">του άρθρου 76 του Ν. 4957/2022 </w:t>
      </w:r>
      <w:bookmarkStart w:id="4" w:name="_Hlk205377630"/>
      <w:r w:rsidR="00FC4990" w:rsidRPr="00FC4990">
        <w:rPr>
          <w:rFonts w:ascii="Palatino Linotype" w:hAnsi="Palatino Linotype"/>
          <w:b/>
          <w:iCs/>
          <w:sz w:val="20"/>
          <w:szCs w:val="20"/>
        </w:rPr>
        <w:t>όπως τροποποιήθηκε με το άρθρο 130 του Ν.5224/2025</w:t>
      </w:r>
    </w:p>
    <w:bookmarkEnd w:id="4"/>
    <w:p w14:paraId="4EB02C89" w14:textId="77777777" w:rsidR="00FC4990" w:rsidRDefault="00FC4990" w:rsidP="00FC4990">
      <w:pPr>
        <w:jc w:val="both"/>
        <w:rPr>
          <w:rFonts w:ascii="Palatino Linotype" w:hAnsi="Palatino Linotype"/>
          <w:i/>
          <w:iCs/>
          <w:sz w:val="20"/>
          <w:szCs w:val="20"/>
        </w:rPr>
      </w:pPr>
    </w:p>
    <w:p w14:paraId="5375666B"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1. Με την επιφύλαξη της παρ. 2, </w:t>
      </w:r>
      <w:r w:rsidRPr="00DC16EF">
        <w:rPr>
          <w:rFonts w:ascii="Palatino Linotype" w:hAnsi="Palatino Linotype"/>
          <w:b/>
          <w:i/>
          <w:sz w:val="20"/>
          <w:szCs w:val="20"/>
        </w:rPr>
        <w:t>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w:t>
      </w:r>
      <w:r w:rsidRPr="00DC16EF">
        <w:rPr>
          <w:rFonts w:ascii="Palatino Linotype" w:hAnsi="Palatino Linotype"/>
          <w:i/>
          <w:sz w:val="20"/>
          <w:szCs w:val="20"/>
        </w:rPr>
        <w:t xml:space="preserve">. </w:t>
      </w:r>
      <w:r w:rsidRPr="00DC16EF">
        <w:rPr>
          <w:rFonts w:ascii="Palatino Linotype" w:hAnsi="Palatino Linotype"/>
          <w:b/>
          <w:i/>
          <w:sz w:val="20"/>
          <w:szCs w:val="20"/>
        </w:rPr>
        <w:t xml:space="preserve">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DC16EF">
        <w:rPr>
          <w:rFonts w:ascii="Palatino Linotype" w:hAnsi="Palatino Linotype"/>
          <w:b/>
          <w:i/>
          <w:sz w:val="20"/>
          <w:szCs w:val="20"/>
        </w:rPr>
        <w:t>Μονοτμηματική</w:t>
      </w:r>
      <w:proofErr w:type="spellEnd"/>
      <w:r w:rsidRPr="00DC16EF">
        <w:rPr>
          <w:rFonts w:ascii="Palatino Linotype" w:hAnsi="Palatino Linotype"/>
          <w:b/>
          <w:i/>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r w:rsidRPr="00DC16EF">
        <w:rPr>
          <w:rFonts w:ascii="Palatino Linotype" w:hAnsi="Palatino Linotype"/>
          <w:i/>
          <w:sz w:val="20"/>
          <w:szCs w:val="20"/>
        </w:rPr>
        <w:t xml:space="preserve">. </w:t>
      </w:r>
    </w:p>
    <w:p w14:paraId="3D9FB48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Φοιτητές, που διαγράφονται σύμφωνα με το τρίτο εδάφιο, δύνανται, με αίτησή τους, να λάβουν από τη Γραμματεία του Τμήματος ή </w:t>
      </w:r>
      <w:proofErr w:type="spellStart"/>
      <w:r w:rsidRPr="00DC16EF">
        <w:rPr>
          <w:rFonts w:ascii="Palatino Linotype" w:hAnsi="Palatino Linotype"/>
          <w:i/>
          <w:sz w:val="20"/>
          <w:szCs w:val="20"/>
        </w:rPr>
        <w:t>Μονοτμηματικής</w:t>
      </w:r>
      <w:proofErr w:type="spellEnd"/>
      <w:r w:rsidRPr="00DC16EF">
        <w:rPr>
          <w:rFonts w:ascii="Palatino Linotype" w:hAnsi="Palatino Linotype"/>
          <w:i/>
          <w:sz w:val="20"/>
          <w:szCs w:val="20"/>
        </w:rPr>
        <w:t xml:space="preserve"> Σχολής, πιστοποιητικό, στο οποίο αναγράφονται υποχρεωτικά: </w:t>
      </w:r>
    </w:p>
    <w:p w14:paraId="53B84C44"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α) Το έτος εγγραφής, </w:t>
      </w:r>
    </w:p>
    <w:p w14:paraId="38A7B4BE"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β) η ημερομηνία συμπλήρωσης της ανώτατης χρονικής διάρκειας, </w:t>
      </w:r>
    </w:p>
    <w:p w14:paraId="4BCBF1E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γ) τα μαθήματα και οι λοιπές εκπαιδευτικές δραστηριότητες στις οποίες έχει αξιολογηθεί επιτυχώς ο φοιτητής σύμφωνα με το ισχύον πρόγραμμα σπουδών, δ) η βαθμολογία που έχει λάβει ο φοιτητής ανά μάθημα ή άλλη εκπαιδευτική δραστηριότητα στην οποία έχει αξιολογηθεί επιτυχώς και </w:t>
      </w:r>
    </w:p>
    <w:p w14:paraId="48DFF715"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ε) ο συνολικός αριθμός πιστωτικών μονάδων (ECTS) που έχει συγκεντρώσει. </w:t>
      </w:r>
    </w:p>
    <w:p w14:paraId="08F3337D"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Το πιστοποιητικό εκδίδεται για κάθε νόμιμη χρήση και δεν συνιστά τίτλο σπουδών ή πιστοποιητικό περάτωσης σπουδών. Το πιστοποιητικό δύναται να χρησιμοποιηθεί όπου προβλέπεται η εφαρμογή ευρωπαϊκού συστήματος μεταφοράς και συσσώρευσης πιστωτικών μονάδων (ECTS). Οι ρυθμίσεις της παρούσας δεν εφαρμόζονται σε φοιτητές με πιστοποιημένη αναπηρία με ποσοστό τουλάχιστον πενήντα τοις εκατό (50%).</w:t>
      </w:r>
    </w:p>
    <w:p w14:paraId="7854BB57" w14:textId="2A5B3B00"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2. </w:t>
      </w:r>
      <w:r>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lastRenderedPageBreak/>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5C75EDBC" w:rsidR="00FC4990" w:rsidRDefault="00FC4990" w:rsidP="00FC4990">
      <w:pPr>
        <w:jc w:val="both"/>
        <w:rPr>
          <w:rFonts w:ascii="Palatino Linotype" w:hAnsi="Palatino Linotype"/>
        </w:rPr>
      </w:pPr>
    </w:p>
    <w:p w14:paraId="332E26A1" w14:textId="2B16C1B6" w:rsidR="00DC16EF" w:rsidRPr="001F66D3" w:rsidRDefault="00DC16EF" w:rsidP="00FC4990">
      <w:pPr>
        <w:jc w:val="both"/>
        <w:rPr>
          <w:rFonts w:ascii="Palatino Linotype" w:hAnsi="Palatino Linotype"/>
        </w:rPr>
      </w:pPr>
      <w:r>
        <w:rPr>
          <w:rFonts w:ascii="Palatino Linotype" w:hAnsi="Palatino Linotype"/>
        </w:rPr>
        <w:t>Από την ΚΔΣΦΜ</w:t>
      </w:r>
    </w:p>
    <w:sectPr w:rsidR="00DC16EF"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7075"/>
    <w:rsid w:val="002C7CAB"/>
    <w:rsid w:val="003A39F8"/>
    <w:rsid w:val="003D44CD"/>
    <w:rsid w:val="003E2BCD"/>
    <w:rsid w:val="003E705A"/>
    <w:rsid w:val="004866E1"/>
    <w:rsid w:val="004E7105"/>
    <w:rsid w:val="0051323F"/>
    <w:rsid w:val="00525D76"/>
    <w:rsid w:val="005D2BD5"/>
    <w:rsid w:val="005D73B8"/>
    <w:rsid w:val="00613438"/>
    <w:rsid w:val="00681339"/>
    <w:rsid w:val="006C2645"/>
    <w:rsid w:val="007C29EC"/>
    <w:rsid w:val="007D5746"/>
    <w:rsid w:val="007F3023"/>
    <w:rsid w:val="008A3B12"/>
    <w:rsid w:val="008B2D35"/>
    <w:rsid w:val="008B456A"/>
    <w:rsid w:val="008C3667"/>
    <w:rsid w:val="008C3996"/>
    <w:rsid w:val="009A5E6E"/>
    <w:rsid w:val="00A10C0B"/>
    <w:rsid w:val="00B92AA6"/>
    <w:rsid w:val="00C4553E"/>
    <w:rsid w:val="00C53FCC"/>
    <w:rsid w:val="00C54E4B"/>
    <w:rsid w:val="00D375D5"/>
    <w:rsid w:val="00D77596"/>
    <w:rsid w:val="00DC16EF"/>
    <w:rsid w:val="00E30424"/>
    <w:rsid w:val="00E77CA6"/>
    <w:rsid w:val="00E95141"/>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3</Pages>
  <Words>1272</Words>
  <Characters>6875</Characters>
  <Application>Microsoft Office Word</Application>
  <DocSecurity>0</DocSecurity>
  <Lines>57</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Aivaliotou Eydoxia</cp:lastModifiedBy>
  <cp:revision>5</cp:revision>
  <dcterms:created xsi:type="dcterms:W3CDTF">2025-08-06T07:17:00Z</dcterms:created>
  <dcterms:modified xsi:type="dcterms:W3CDTF">2025-08-07T11:02:00Z</dcterms:modified>
</cp:coreProperties>
</file>