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settings.xml" ContentType="application/vnd.openxmlformats-officedocument.wordprocessingml.settings+xml"/>
  <Override PartName="/word/header3.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officedocument/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BodyText"/>
        <w:spacing w:lineRule="auto" w:line="240" w:before="0" w:after="0"/>
        <w:jc w:val="center"/>
        <w:rPr/>
      </w:pPr>
      <w:r>
        <w:rPr>
          <w:rStyle w:val="Teletype"/>
          <w:rFonts w:ascii="Calibri:onum=1" w:hAnsi="Calibri:onum=1"/>
          <w:b/>
          <w:bCs/>
          <w:color w:val="000000"/>
          <w:sz w:val="24"/>
          <w:szCs w:val="24"/>
          <w:shd w:fill="FFFFFF" w:val="clear"/>
          <w:lang w:eastAsia="en-US"/>
        </w:rPr>
        <w:t>ΣΥΛΛΟΓΟΣ ΔΕΠ ΠΑΝΕΠΙΣΤΗΜΙΟΥ ΑΙΓΑΙΟΥ</w:t>
      </w:r>
    </w:p>
    <w:p>
      <w:pPr>
        <w:pStyle w:val="BodyText"/>
        <w:spacing w:lineRule="auto" w:line="240" w:before="0" w:after="0"/>
        <w:jc w:val="center"/>
        <w:rPr>
          <w:rStyle w:val="Teletype"/>
          <w:rFonts w:ascii="Calibri:onum=1" w:hAnsi="Calibri:onum=1"/>
          <w:color w:val="000000"/>
          <w:sz w:val="24"/>
          <w:szCs w:val="24"/>
          <w:shd w:fill="FFFFFF" w:val="clear"/>
          <w:lang w:eastAsia="en-US"/>
        </w:rPr>
      </w:pPr>
      <w:r>
        <w:rPr/>
      </w:r>
    </w:p>
    <w:p>
      <w:pPr>
        <w:pStyle w:val="BodyText"/>
        <w:spacing w:lineRule="auto" w:line="240" w:before="0" w:after="0"/>
        <w:jc w:val="center"/>
        <w:rPr/>
      </w:pPr>
      <w:r>
        <w:rPr>
          <w:rStyle w:val="Teletype"/>
          <w:rFonts w:ascii="Calibri:onum=1" w:hAnsi="Calibri:onum=1"/>
          <w:b/>
          <w:bCs/>
          <w:color w:val="000000"/>
          <w:sz w:val="24"/>
          <w:szCs w:val="24"/>
          <w:shd w:fill="FFFFFF" w:val="clear"/>
          <w:lang w:eastAsia="en-US"/>
        </w:rPr>
        <w:t>Ομιλία Νίκου Παπαλεξίου</w:t>
      </w:r>
      <w:r>
        <w:rPr>
          <w:rStyle w:val="Teletype"/>
          <w:rFonts w:ascii="Calibri:onum=1" w:hAnsi="Calibri:onum=1"/>
          <w:color w:val="000000"/>
          <w:sz w:val="24"/>
          <w:szCs w:val="24"/>
          <w:shd w:fill="FFFFFF" w:val="clear"/>
          <w:lang w:eastAsia="en-US"/>
        </w:rPr>
        <w:br/>
        <w:t>στην εκδήλωση για τα Τέμπη 31/05/2025 στο Καρλόβασι Σάμου</w:t>
      </w:r>
    </w:p>
    <w:p>
      <w:pPr>
        <w:pStyle w:val="BodyText"/>
        <w:spacing w:lineRule="auto" w:line="240" w:before="0" w:after="0"/>
        <w:jc w:val="both"/>
        <w:rPr>
          <w:rStyle w:val="Teletype"/>
          <w:rFonts w:ascii="Calibri:onum=1" w:hAnsi="Calibri:onum=1"/>
          <w:color w:val="000000"/>
          <w:sz w:val="24"/>
          <w:szCs w:val="24"/>
          <w:shd w:fill="FFFFFF" w:val="clear"/>
          <w:lang w:eastAsia="en-US"/>
        </w:rPr>
      </w:pPr>
      <w:r>
        <w:rPr/>
      </w:r>
    </w:p>
    <w:p>
      <w:pPr>
        <w:pStyle w:val="BodyText"/>
        <w:spacing w:lineRule="auto" w:line="240" w:before="0" w:after="0"/>
        <w:jc w:val="both"/>
        <w:rPr/>
      </w:pPr>
      <w:r>
        <w:rPr>
          <w:rStyle w:val="Teletype"/>
          <w:rFonts w:ascii="Calibri:onum=1" w:hAnsi="Calibri:onum=1"/>
          <w:color w:val="000000"/>
          <w:sz w:val="24"/>
          <w:szCs w:val="24"/>
          <w:shd w:fill="FFFFFF" w:val="clear"/>
          <w:lang w:eastAsia="en-US"/>
        </w:rPr>
        <w:t>Εκ μέρους του Συλλόγου Διδακτικού και Ερευνητικού Προσωπικού του Πανεπιστημίου Αιγαίου ένα πολύ μεγάλο ευχαριστώ στην κα Καρυστιανού, τον κο Ασλανίδη και την κα Θάνου που αποδέχθηκαν την πρόσκληση να μιλήσουν στην εκδήλωσή μας. Είναι μεγάλη τιμή για όλους και για όλες μας η παρουσία τους σήμερα εδώ στο Καρλόβασι.</w:t>
      </w:r>
    </w:p>
    <w:p>
      <w:pPr>
        <w:pStyle w:val="BodyText"/>
        <w:spacing w:lineRule="auto" w:line="240" w:before="0" w:after="0"/>
        <w:jc w:val="both"/>
        <w:rPr>
          <w:rFonts w:ascii="Calibri:onum=1" w:hAnsi="Calibri:onum=1"/>
          <w:color w:val="000000"/>
          <w:sz w:val="24"/>
          <w:szCs w:val="24"/>
          <w:shd w:fill="FFFFFF" w:val="clear"/>
          <w:lang w:eastAsia="en-US"/>
        </w:rPr>
      </w:pPr>
      <w:r>
        <w:rPr>
          <w:rFonts w:ascii="Calibri:onum=1" w:hAnsi="Calibri:onum=1"/>
          <w:color w:val="000000"/>
          <w:sz w:val="24"/>
          <w:szCs w:val="24"/>
          <w:shd w:fill="FFFFFF" w:val="clear"/>
          <w:lang w:eastAsia="en-US"/>
        </w:rPr>
      </w:r>
    </w:p>
    <w:p>
      <w:pPr>
        <w:pStyle w:val="BodyText"/>
        <w:spacing w:lineRule="auto" w:line="240" w:before="0" w:after="0"/>
        <w:jc w:val="both"/>
        <w:rPr/>
      </w:pPr>
      <w:r>
        <w:rPr>
          <w:rStyle w:val="Teletype"/>
          <w:rFonts w:ascii="Calibri:onum=1" w:hAnsi="Calibri:onum=1"/>
          <w:color w:val="000000"/>
          <w:sz w:val="24"/>
          <w:szCs w:val="24"/>
          <w:shd w:fill="FFFFFF" w:val="clear"/>
          <w:lang w:eastAsia="en-US"/>
        </w:rPr>
        <w:t xml:space="preserve">Αυτά τα 2,5 χρόνια που πέρασαν, από την 28η Φεβρουαρίου του 2023, άλλαξαν όλους μας. Είδαμε στην πράξη, τι σημαίνουν πολιτικές συρρίκνωσης και απαξίωσης του δημόσιου τομέα. Είδαμε τι σημαίνουν πολιτικές ιδιωτικοποίησης. Αλλά στην περίπτωση αυτού του εγκλήματος που κόστισε τη ζωή σε 57 ανθρώπους, δεν είναι μόνο οι πολιτικές συρρίκνωσης και ιδιωτικοποίησης. Φαίνεται με ξεκάθαρο τρόπο πλέον η πλήρης αδιαφορία ενός κράτους απέναντι στη ζωή των απλών πολιτών. Οι ζωές των ανθρώπων που κυκλοφορούν με τα μέσα μαζικής μεταφοράς, όπως οι ζωές των ανθρώπων που πηγαίνουν στα δημόσια νοσοκομεία, όπως οι ζωές των παιδιών μας που πηγαίνουν στα δημόσια σχολεία δεν μετράνε, για τις κυβερνήσεις δεν έχουν καμία απολύτως αξία! Είμαστε νούμερα χωρίς αξία! Για 12 ολόκληρα λεπτά δύο τρένα που ήταν σε αντίθετη </w:t>
      </w:r>
      <w:r>
        <w:rPr>
          <w:rStyle w:val="Teletype"/>
          <w:rFonts w:ascii="Calibri:onum=1" w:hAnsi="Calibri:onum=1"/>
          <w:color w:themeColor="text1" w:val="000000"/>
          <w:sz w:val="24"/>
          <w:szCs w:val="24"/>
          <w:shd w:fill="FFFFFF" w:val="clear"/>
          <w:lang w:eastAsia="en-US"/>
        </w:rPr>
        <w:t xml:space="preserve">κατεύθυνση, κινούνταν στην ίδια γραμμή! Και αυτό το γνώριζαν ότι μπορεί να συμβεί. Οι εργαζόμενοι στον σιδηρόδρομο είχαν εγκαίρως και πολλάκις προειδοποιήσει λέγοντας: </w:t>
      </w:r>
      <w:r>
        <w:rPr>
          <w:rFonts w:cs="Calibri" w:ascii="Calibri:onum=1" w:hAnsi="Calibri:onum=1"/>
          <w:color w:themeColor="text1" w:val="000000"/>
          <w:sz w:val="24"/>
          <w:szCs w:val="24"/>
        </w:rPr>
        <w:t>«Δεν θα περιμένουμε το δυστύχημα που έρχεται, για να τους δούμε να χύνουν κροκοδείλια δάκρυα κάνοντας διαπιστώσεις.» Απευθυνόμενοι στην διοίκηση, στην κυβέρνηση αλλά και σε όσους κυβέρνησαν τα προηγούμενα χρόνια και εφάρμοσαν την πολιτική της ιδιωτικοποίησης, απελευθέρωσης, κατάτμησης και εμπορευματοποίησης του σιδηροδρόμου.</w:t>
      </w:r>
    </w:p>
    <w:p>
      <w:pPr>
        <w:pStyle w:val="BodyText"/>
        <w:spacing w:lineRule="auto" w:line="240" w:before="0" w:after="0"/>
        <w:jc w:val="both"/>
        <w:rPr/>
      </w:pPr>
      <w:r>
        <w:rPr>
          <w:rStyle w:val="Teletype"/>
          <w:rFonts w:ascii="Calibri:onum=1" w:hAnsi="Calibri:onum=1"/>
          <w:color w:themeColor="text1" w:val="000000"/>
          <w:sz w:val="24"/>
          <w:szCs w:val="24"/>
          <w:shd w:fill="FFFFFF" w:val="clear"/>
          <w:lang w:eastAsia="en-US"/>
        </w:rPr>
        <w:t>Και αυτοί κώφευαν. Αυτό λέγεται προμελετημένο έγκλημα.</w:t>
      </w:r>
    </w:p>
    <w:p>
      <w:pPr>
        <w:pStyle w:val="BodyText"/>
        <w:spacing w:lineRule="auto" w:line="240" w:before="0" w:after="0"/>
        <w:jc w:val="both"/>
        <w:rPr>
          <w:rFonts w:ascii="Calibri:onum=1" w:hAnsi="Calibri:onum=1"/>
          <w:color w:val="000000"/>
          <w:sz w:val="24"/>
          <w:szCs w:val="24"/>
          <w:shd w:fill="FFFFFF" w:val="clear"/>
          <w:lang w:eastAsia="en-US"/>
        </w:rPr>
      </w:pPr>
      <w:r>
        <w:rPr>
          <w:rFonts w:ascii="Calibri:onum=1" w:hAnsi="Calibri:onum=1"/>
          <w:color w:val="000000"/>
          <w:sz w:val="24"/>
          <w:szCs w:val="24"/>
          <w:shd w:fill="FFFFFF" w:val="clear"/>
          <w:lang w:eastAsia="en-US"/>
        </w:rPr>
      </w:r>
    </w:p>
    <w:p>
      <w:pPr>
        <w:pStyle w:val="BodyText"/>
        <w:spacing w:lineRule="auto" w:line="240" w:before="0" w:after="0"/>
        <w:jc w:val="both"/>
        <w:rPr/>
      </w:pPr>
      <w:r>
        <w:rPr>
          <w:rStyle w:val="Teletype"/>
          <w:rFonts w:ascii="Calibri:onum=1" w:hAnsi="Calibri:onum=1"/>
          <w:color w:val="000000"/>
          <w:sz w:val="24"/>
          <w:szCs w:val="24"/>
          <w:shd w:fill="FFFFFF" w:val="clear"/>
          <w:lang w:eastAsia="en-US"/>
        </w:rPr>
        <w:t>Το μπάζωμα, η συνεχής προσπάθεια συγκάλυψης όλον αυτόν τον καιρό μας έκανε επίσης να συνειδητοποιήσουμε ότι η κυβέρνηση όχι μόνο αδιαφορεί αλλά και συνειδητά κοροϊδεύει. Κοροϊδεύει και θέλει να εξαπατήσει πρώτα απ’ όλα τους γονείς. Και αυτό το προσπαθεί με όλες τις δυνάμεις έχοντας στο πλευρό της τα υπάκουα κεντρικά μέσα μαζικές ενημέρωσης καθώς και τους εκλεκτούς της στο χώρο της δικαιοσύνης.</w:t>
      </w:r>
    </w:p>
    <w:p>
      <w:pPr>
        <w:pStyle w:val="BodyText"/>
        <w:spacing w:lineRule="auto" w:line="240" w:before="0" w:after="0"/>
        <w:jc w:val="both"/>
        <w:rPr>
          <w:rFonts w:ascii="Calibri:onum=1" w:hAnsi="Calibri:onum=1"/>
          <w:color w:val="000000"/>
          <w:sz w:val="24"/>
          <w:szCs w:val="24"/>
          <w:shd w:fill="FFFFFF" w:val="clear"/>
          <w:lang w:eastAsia="en-US"/>
        </w:rPr>
      </w:pPr>
      <w:r>
        <w:rPr>
          <w:rFonts w:ascii="Calibri:onum=1" w:hAnsi="Calibri:onum=1"/>
          <w:color w:val="000000"/>
          <w:sz w:val="24"/>
          <w:szCs w:val="24"/>
          <w:shd w:fill="FFFFFF" w:val="clear"/>
          <w:lang w:eastAsia="en-US"/>
        </w:rPr>
      </w:r>
    </w:p>
    <w:p>
      <w:pPr>
        <w:pStyle w:val="BodyText"/>
        <w:spacing w:lineRule="auto" w:line="240" w:before="0" w:after="0"/>
        <w:jc w:val="both"/>
        <w:rPr/>
      </w:pPr>
      <w:r>
        <w:rPr>
          <w:rStyle w:val="Teletype"/>
          <w:rFonts w:ascii="Calibri:onum=1" w:hAnsi="Calibri:onum=1"/>
          <w:color w:val="000000"/>
          <w:sz w:val="24"/>
          <w:szCs w:val="24"/>
          <w:shd w:fill="FFFFFF" w:val="clear"/>
          <w:lang w:eastAsia="en-US"/>
        </w:rPr>
        <w:t xml:space="preserve">Οι γονείς όχι μόνο των δολοφωνημένων παιδιών αλλά και των τραυματισμένων έγιναν όμως η κραυγή μιας ολόκληρης κοινωνίας. Μιας κοινωνίας που απαιτεί ΔΙΚΑΙΟΣΥΝΗ – ΤΙΜΩΡΙΑ – ΟΞΥΓΟΝΟ - ΚΑΜΙΑ ΣΥΓΚΑΛΥΨΗ. Το αίτημα αυτό είναι ένα βαθιά πολιτικό αίτημα, καθώς συμπυκνώνει την απαίτηση, όχι μόνο για τη διαλεύκανση του Εγκλήματος των Τεμπών, όχι μόνο το τέλος της σκανδαλώδους διαχείρισης συγκάλυψης, όχι μόνο την τιμωρία των υπευθύνων όσο ψηλά κι αν βρίσκονται, αλλά και την απαίτηση για δικαιοσύνη και δημοκρατία που τόσο βάναυσα έχουν κακοποιηθεί, ακόμη και ειδικά στο πλαίσιο που ορίζει αυτές τις έννοιες το αστικό πολίτευμα. Το έγκλημα και η συγκάλυψή του, έρχεται ως εγερτήριο σάλπισμα της κοινωνίας ενάντια στην πλήρη απαξίωση της ανθρώπινης ζωής, είτε παθητική, που αφήνει ασθενείς να πεθαίνουν χωρίς υγειονομική φροντίδα, είτε ενεργητική, με επαναπροωθήσεις που οδηγούν πρόσφυγες σε υγρούς τάφους στο Αιγαίο. </w:t>
      </w:r>
    </w:p>
    <w:p>
      <w:pPr>
        <w:pStyle w:val="BodyText"/>
        <w:spacing w:lineRule="auto" w:line="240" w:before="0" w:after="0"/>
        <w:jc w:val="both"/>
        <w:rPr>
          <w:rFonts w:ascii="Calibri:onum=1" w:hAnsi="Calibri:onum=1"/>
          <w:color w:val="000000"/>
          <w:sz w:val="24"/>
          <w:szCs w:val="24"/>
          <w:shd w:fill="FFFFFF" w:val="clear"/>
          <w:lang w:eastAsia="en-US"/>
        </w:rPr>
      </w:pPr>
      <w:r>
        <w:rPr>
          <w:rFonts w:ascii="Calibri:onum=1" w:hAnsi="Calibri:onum=1"/>
          <w:color w:val="000000"/>
          <w:sz w:val="24"/>
          <w:szCs w:val="24"/>
          <w:shd w:fill="FFFFFF" w:val="clear"/>
          <w:lang w:eastAsia="en-US"/>
        </w:rPr>
      </w:r>
    </w:p>
    <w:p>
      <w:pPr>
        <w:pStyle w:val="BodyText"/>
        <w:spacing w:lineRule="auto" w:line="240" w:before="0" w:after="0"/>
        <w:jc w:val="both"/>
        <w:rPr/>
      </w:pPr>
      <w:r>
        <w:rPr>
          <w:rStyle w:val="Teletype"/>
          <w:rFonts w:ascii="Calibri:onum=1" w:hAnsi="Calibri:onum=1"/>
          <w:color w:val="000000"/>
          <w:sz w:val="24"/>
          <w:szCs w:val="24"/>
          <w:shd w:fill="FFFFFF" w:val="clear"/>
          <w:lang w:eastAsia="en-US"/>
        </w:rPr>
        <w:t xml:space="preserve">Τα δολοφονημένα παιδιά των Τεμπών έγιναν παιδιά όλων μας. Ο πόνος, η αγανάκτηση, ο θυμός των οικογενειών των θυμάτων και των τραυματισμένων μπήκαν στα σπίτια μας και ο αγώνας τους για δικαίωση των παιδιών τους έγινε δικός μας αγώνας. </w:t>
      </w:r>
    </w:p>
    <w:p>
      <w:pPr>
        <w:pStyle w:val="BodyText"/>
        <w:spacing w:lineRule="auto" w:line="240" w:before="0" w:after="0"/>
        <w:jc w:val="both"/>
        <w:rPr>
          <w:rFonts w:ascii="Calibri:onum=1" w:hAnsi="Calibri:onum=1"/>
          <w:color w:val="000000"/>
          <w:sz w:val="24"/>
          <w:szCs w:val="24"/>
          <w:shd w:fill="FFFFFF" w:val="clear"/>
          <w:lang w:eastAsia="en-US"/>
        </w:rPr>
      </w:pPr>
      <w:r>
        <w:rPr>
          <w:rFonts w:ascii="Calibri:onum=1" w:hAnsi="Calibri:onum=1"/>
          <w:color w:val="000000"/>
          <w:sz w:val="24"/>
          <w:szCs w:val="24"/>
          <w:shd w:fill="FFFFFF" w:val="clear"/>
          <w:lang w:eastAsia="en-US"/>
        </w:rPr>
      </w:r>
    </w:p>
    <w:p>
      <w:pPr>
        <w:pStyle w:val="BodyText"/>
        <w:spacing w:lineRule="auto" w:line="240" w:before="0" w:after="0"/>
        <w:jc w:val="both"/>
        <w:rPr/>
      </w:pPr>
      <w:r>
        <w:rPr>
          <w:rStyle w:val="Teletype"/>
          <w:rFonts w:ascii="Calibri:onum=1" w:hAnsi="Calibri:onum=1"/>
          <w:color w:val="000000"/>
          <w:sz w:val="24"/>
          <w:szCs w:val="24"/>
          <w:shd w:fill="FFFFFF" w:val="clear"/>
          <w:lang w:eastAsia="en-US"/>
        </w:rPr>
        <w:t xml:space="preserve">Κάτι ακόμη, γιατί δεν θέλουμε να ξεχωρίζουμε τα παιδιά σ´αυτόν τον κόσμο, ούτε τους λαούς, γιατί οφείλουμε να μιλάμε ξεκάθαρα απέναντι στα εγκλήματα και τις δολοφονίες. Αυτήν τη στιγμή διαπράττεται ένα άλλο αποτρόπαιο έγκλημα, μία γενοκτονία από ένα κράτος σε ένα ολόκληρο λαό. Δεκάδες χιλιάδες μωρά λιμοκτονούν αυτήν την στιγμή. Δεν θέλουμε να τα ξεχάσουμε και να τους ξεχάσουμε. Γιατί η κυβέρνηση μας, που αδιαφόρησε για τα δικά μας παιδιά και τα οδήγησε μέσα από τις πολιτικές της στο θάνατο, συνειδητά συμμαχεί με το κράτος του Ισραήλ, που δολοφονεί. Εμείς βρισκόμαστε ξεκάθαρα με την σωστή πλευρά της Ιστορίας. Είμαστε αλληλέγγυοι στον παλαιστινιακό λαό, ζητάμε μια ελεύθερη Παλαιστίνη. </w:t>
      </w:r>
    </w:p>
    <w:p>
      <w:pPr>
        <w:pStyle w:val="BodyText"/>
        <w:spacing w:lineRule="auto" w:line="240" w:before="0" w:after="0"/>
        <w:jc w:val="both"/>
        <w:rPr>
          <w:rFonts w:ascii="Calibri:onum=1" w:hAnsi="Calibri:onum=1"/>
          <w:color w:val="000000"/>
          <w:sz w:val="24"/>
          <w:szCs w:val="24"/>
          <w:shd w:fill="FFFFFF" w:val="clear"/>
          <w:lang w:eastAsia="en-US"/>
        </w:rPr>
      </w:pPr>
      <w:r>
        <w:rPr>
          <w:rFonts w:ascii="Calibri:onum=1" w:hAnsi="Calibri:onum=1"/>
          <w:color w:val="000000"/>
          <w:sz w:val="24"/>
          <w:szCs w:val="24"/>
          <w:shd w:fill="FFFFFF" w:val="clear"/>
          <w:lang w:eastAsia="en-US"/>
        </w:rPr>
      </w:r>
    </w:p>
    <w:p>
      <w:pPr>
        <w:pStyle w:val="BodyText"/>
        <w:spacing w:lineRule="auto" w:line="240" w:before="0" w:after="0"/>
        <w:jc w:val="both"/>
        <w:rPr/>
      </w:pPr>
      <w:r>
        <w:rPr>
          <w:rStyle w:val="Teletype"/>
          <w:rFonts w:ascii="Calibri:onum=1" w:hAnsi="Calibri:onum=1"/>
          <w:color w:val="000000"/>
          <w:sz w:val="24"/>
          <w:szCs w:val="24"/>
          <w:shd w:fill="FFFFFF" w:val="clear"/>
          <w:lang w:eastAsia="en-US"/>
        </w:rPr>
        <w:t xml:space="preserve">Τελειώνοντας εκπροσωπώντας τους συναδέλφους μας πανεπιστημιακούς στο πανεπιστήμιο Αιγαίου, που διδάσκουμε φοιτητές και υπηρετούμε την επιστήμη: </w:t>
      </w:r>
      <w:r>
        <w:rPr>
          <w:rStyle w:val="Teletype"/>
          <w:rFonts w:ascii="Calibri:onum=1" w:hAnsi="Calibri:onum=1"/>
          <w:color w:val="000000"/>
          <w:sz w:val="24"/>
          <w:szCs w:val="24"/>
          <w:shd w:fill="FFFFFF" w:val="clear"/>
          <w:lang w:eastAsia="en-US"/>
        </w:rPr>
        <w:t xml:space="preserve">Η </w:t>
      </w:r>
      <w:r>
        <w:rPr>
          <w:rStyle w:val="Teletype"/>
          <w:rFonts w:ascii="Calibri:onum=1" w:hAnsi="Calibri:onum=1"/>
          <w:color w:val="000000"/>
          <w:sz w:val="24"/>
          <w:szCs w:val="24"/>
          <w:shd w:fill="FFFFFF" w:val="clear"/>
          <w:lang w:eastAsia="en-US"/>
        </w:rPr>
        <w:t>επιστ</w:t>
      </w:r>
      <w:r>
        <w:rPr>
          <w:rStyle w:val="Teletype"/>
          <w:rFonts w:ascii="Calibri:onum=1" w:hAnsi="Calibri:onum=1"/>
          <w:color w:themeColor="text1" w:val="000000"/>
          <w:sz w:val="24"/>
          <w:szCs w:val="24"/>
          <w:shd w:fill="FFFFFF" w:val="clear"/>
          <w:lang w:eastAsia="en-US"/>
        </w:rPr>
        <w:t>ήμη και η έρευνα θα πρέπει να αποτελούν δύναμη κοινωνικής προόδου. Για να συμβεί αυτό θα πρέπει να βάλουμε ως πρόταγμα στη συλλογική διεκδίκηση την ανατροπή της βασικής αιτίας που οδήγησε στο έγκλημα. Των πολιτικών δηλαδή που επιβάλλουν την μετακίνηση, την υγεία, την εκπαίδευση, την εργασία, κάθε δημόσιο αγαθό να είναι εμπόρευμα και όχι δικαίωμα.</w:t>
      </w:r>
    </w:p>
    <w:p>
      <w:pPr>
        <w:pStyle w:val="BodyText"/>
        <w:spacing w:lineRule="auto" w:line="240" w:before="0" w:after="0"/>
        <w:jc w:val="both"/>
        <w:rPr>
          <w:rFonts w:ascii="Calibri:onum=1" w:hAnsi="Calibri:onum=1"/>
          <w:color w:themeColor="text1" w:val="000000"/>
          <w:sz w:val="24"/>
          <w:szCs w:val="24"/>
          <w:shd w:fill="FFFFFF" w:val="clear"/>
          <w:lang w:eastAsia="en-US"/>
        </w:rPr>
      </w:pPr>
      <w:r>
        <w:rPr>
          <w:rFonts w:ascii="Calibri:onum=1" w:hAnsi="Calibri:onum=1"/>
          <w:color w:themeColor="text1" w:val="000000"/>
          <w:sz w:val="24"/>
          <w:szCs w:val="24"/>
          <w:shd w:fill="FFFFFF" w:val="clear"/>
          <w:lang w:eastAsia="en-US"/>
        </w:rPr>
      </w:r>
    </w:p>
    <w:p>
      <w:pPr>
        <w:pStyle w:val="BodyText"/>
        <w:spacing w:lineRule="auto" w:line="240" w:before="0" w:after="0"/>
        <w:jc w:val="both"/>
        <w:rPr/>
      </w:pPr>
      <w:r>
        <w:rPr>
          <w:rStyle w:val="Teletype"/>
          <w:rFonts w:ascii="Calibri:onum=1" w:hAnsi="Calibri:onum=1"/>
          <w:b w:val="false"/>
          <w:bCs w:val="false"/>
          <w:i w:val="false"/>
          <w:caps w:val="false"/>
          <w:smallCaps w:val="false"/>
          <w:color w:themeColor="text1" w:val="000000"/>
          <w:spacing w:val="0"/>
          <w:sz w:val="24"/>
          <w:szCs w:val="24"/>
          <w:shd w:fill="FFFFFF" w:val="clear"/>
          <w:lang w:eastAsia="en-US"/>
        </w:rPr>
        <w:t xml:space="preserve">Το σύνθημα «Ή τα κέρδη τους ή οι ζωές μας» ας γίνει οδηγός για τις ενέργειες και τις πρωτοβουλίες όλων μας. </w:t>
      </w:r>
    </w:p>
    <w:sectPr>
      <w:headerReference w:type="even" r:id="rId2"/>
      <w:headerReference w:type="default" r:id="rId3"/>
      <w:headerReference w:type="first" r:id="rId4"/>
      <w:footerReference w:type="default" r:id="rId5"/>
      <w:type w:val="nextPage"/>
      <w:pgSz w:w="11906" w:h="16838"/>
      <w:pgMar w:left="1984" w:right="1984" w:gutter="0" w:header="1134" w:top="1710" w:footer="1134" w:bottom="1710"/>
      <w:pgNumType w:fmt="decimal"/>
      <w:formProt w:val="false"/>
      <w:textDirection w:val="lrTb"/>
      <w:docGrid w:type="default" w:linePitch="312" w:charSpace="0"/>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01" w:characterSet="utf-8"/>
    <w:family w:val="roman"/>
    <w:pitch w:val="variable"/>
  </w:font>
  <w:font w:name="Calibri:onum=1">
    <w:charset w:val="01" w:characterSet="utf-8"/>
    <w:family w:val="roman"/>
    <w:pitch w:val="variable"/>
  </w:font>
  <w:font w:name="Liberation Serif">
    <w:altName w:val="Times New Roman"/>
    <w:charset w:val="01" w:characterSet="utf-8"/>
    <w:family w:val="swiss"/>
    <w:pitch w:val="variable"/>
  </w:font>
  <w:font w:name="Liberation Mono">
    <w:altName w:val="Courier New"/>
    <w:charset w:val="01" w:characterSet="utf-8"/>
    <w:family w:val="roman"/>
    <w:pitch w:val="variable"/>
  </w:font>
  <w:font w:name="Symbol">
    <w:charset w:val="01" w:characterSet="utf-8"/>
    <w:family w:val="roman"/>
    <w:pitch w:val="variable"/>
  </w:font>
  <w:font w:name="OpenSymbol">
    <w:altName w:val="Arial Unicode MS"/>
    <w:charset w:val="01" w:characterSet="utf-8"/>
    <w:family w:val="roman"/>
    <w:pitch w:val="variable"/>
  </w:font>
  <w:font w:name="Calibri:onum=1">
    <w:charset w:val="01"/>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pPr>
    <w:r>
      <w:rPr/>
    </w:r>
    <w:bookmarkStart w:id="2" w:name="PageNumWizard_FOOTER_Default_Page_Style1"/>
    <w:bookmarkStart w:id="3" w:name="PageNumWizard_FOOTER_Default_Page_Style1"/>
    <w:bookmarkEnd w:id="3"/>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jc w:val="center"/>
      <w:rPr/>
    </w:pPr>
    <w:bookmarkStart w:id="0" w:name="PageNumWizard_HEADER_Default_Page_Style1"/>
    <w:r>
      <w:rPr/>
      <w:fldChar w:fldCharType="begin"/>
    </w:r>
    <w:r>
      <w:rPr/>
      <w:instrText xml:space="preserve"> PAGE </w:instrText>
    </w:r>
    <w:r>
      <w:rPr/>
      <w:fldChar w:fldCharType="separate"/>
    </w:r>
    <w:r>
      <w:rPr/>
      <w:t>2</w:t>
    </w:r>
    <w:r>
      <w:rPr/>
      <w:fldChar w:fldCharType="end"/>
    </w:r>
    <w:bookmarkEnd w:id="0"/>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jc w:val="center"/>
      <w:rPr/>
    </w:pPr>
    <w:bookmarkStart w:id="1" w:name="PageNumWizard_HEADER_Default_Page_Style1"/>
    <w:r>
      <w:rPr/>
      <w:fldChar w:fldCharType="begin"/>
    </w:r>
    <w:r>
      <w:rPr/>
      <w:instrText xml:space="preserve"> PAGE </w:instrText>
    </w:r>
    <w:r>
      <w:rPr/>
      <w:fldChar w:fldCharType="separate"/>
    </w:r>
    <w:r>
      <w:rPr/>
      <w:t>2</w:t>
    </w:r>
    <w:r>
      <w:rPr/>
      <w:fldChar w:fldCharType="end"/>
    </w:r>
    <w:bookmarkEnd w:id="1"/>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1"/>
      <w:lvlJc w:val="start"/>
      <w:pPr>
        <w:tabs>
          <w:tab w:val="num" w:pos="0"/>
        </w:tabs>
        <w:ind w:start="0" w:hanging="0"/>
      </w:pPr>
      <w:rPr/>
    </w:lvl>
    <w:lvl w:ilvl="1">
      <w:start w:val="1"/>
      <w:numFmt w:val="none"/>
      <w:suff w:val="nothing"/>
      <w:lvlText w:val="%2"/>
      <w:lvlJc w:val="start"/>
      <w:pPr>
        <w:tabs>
          <w:tab w:val="num" w:pos="0"/>
        </w:tabs>
        <w:ind w:start="0" w:hanging="0"/>
      </w:pPr>
      <w:rPr/>
    </w:lvl>
    <w:lvl w:ilvl="2">
      <w:start w:val="1"/>
      <w:numFmt w:val="none"/>
      <w:suff w:val="nothing"/>
      <w:lvlText w:val="%3"/>
      <w:lvlJc w:val="start"/>
      <w:pPr>
        <w:tabs>
          <w:tab w:val="num" w:pos="0"/>
        </w:tabs>
        <w:ind w:start="0" w:hanging="0"/>
      </w:pPr>
      <w:rPr/>
    </w:lvl>
    <w:lvl w:ilvl="3">
      <w:start w:val="1"/>
      <w:numFmt w:val="none"/>
      <w:suff w:val="nothing"/>
      <w:lvlText w:val="%4"/>
      <w:lvlJc w:val="start"/>
      <w:pPr>
        <w:tabs>
          <w:tab w:val="num" w:pos="0"/>
        </w:tabs>
        <w:ind w:start="0" w:hanging="0"/>
      </w:pPr>
      <w:rPr/>
    </w:lvl>
    <w:lvl w:ilvl="4">
      <w:start w:val="1"/>
      <w:numFmt w:val="none"/>
      <w:suff w:val="nothing"/>
      <w:lvlText w:val="%5"/>
      <w:lvlJc w:val="start"/>
      <w:pPr>
        <w:tabs>
          <w:tab w:val="num" w:pos="0"/>
        </w:tabs>
        <w:ind w:start="0" w:hanging="0"/>
      </w:pPr>
      <w:rPr/>
    </w:lvl>
    <w:lvl w:ilvl="5">
      <w:start w:val="1"/>
      <w:numFmt w:val="none"/>
      <w:suff w:val="nothing"/>
      <w:lvlText w:val="%6"/>
      <w:lvlJc w:val="start"/>
      <w:pPr>
        <w:tabs>
          <w:tab w:val="num" w:pos="0"/>
        </w:tabs>
        <w:ind w:start="0" w:hanging="0"/>
      </w:pPr>
      <w:rPr/>
    </w:lvl>
    <w:lvl w:ilvl="6">
      <w:start w:val="1"/>
      <w:numFmt w:val="none"/>
      <w:suff w:val="nothing"/>
      <w:lvlText w:val="%7"/>
      <w:lvlJc w:val="start"/>
      <w:pPr>
        <w:tabs>
          <w:tab w:val="num" w:pos="0"/>
        </w:tabs>
        <w:ind w:start="0" w:hanging="0"/>
      </w:pPr>
      <w:rPr/>
    </w:lvl>
    <w:lvl w:ilvl="7">
      <w:start w:val="1"/>
      <w:numFmt w:val="none"/>
      <w:suff w:val="nothing"/>
      <w:lvlText w:val="%8"/>
      <w:lvlJc w:val="start"/>
      <w:pPr>
        <w:tabs>
          <w:tab w:val="num" w:pos="0"/>
        </w:tabs>
        <w:ind w:start="0" w:hanging="0"/>
      </w:pPr>
      <w:rPr/>
    </w:lvl>
    <w:lvl w:ilvl="8">
      <w:start w:val="1"/>
      <w:numFmt w:val="none"/>
      <w:suff w:val="nothing"/>
      <w:lvlText w:val="%9"/>
      <w:lvlJc w:val="start"/>
      <w:pPr>
        <w:tabs>
          <w:tab w:val="num" w:pos="0"/>
        </w:tabs>
        <w:ind w:start="0" w:hanging="0"/>
      </w:pPr>
      <w:rPr/>
    </w:lvl>
  </w:abstractNum>
  <w:abstractNum w:abstractNumId="2">
    <w:lvl w:ilvl="0">
      <w:start w:val="1"/>
      <w:numFmt w:val="none"/>
      <w:suff w:val="nothing"/>
      <w:lvlText w:val=""/>
      <w:lvlJc w:val="start"/>
      <w:pPr>
        <w:tabs>
          <w:tab w:val="num" w:pos="0"/>
        </w:tabs>
        <w:ind w:start="0" w:hanging="0"/>
      </w:pPr>
    </w:lvl>
    <w:lvl w:ilvl="1">
      <w:start w:val="1"/>
      <w:numFmt w:val="none"/>
      <w:suff w:val="nothing"/>
      <w:lvlText w:val=""/>
      <w:lvlJc w:val="start"/>
      <w:pPr>
        <w:tabs>
          <w:tab w:val="num" w:pos="0"/>
        </w:tabs>
        <w:ind w:start="0" w:hanging="0"/>
      </w:pPr>
    </w:lvl>
    <w:lvl w:ilvl="2">
      <w:start w:val="1"/>
      <w:numFmt w:val="none"/>
      <w:suff w:val="nothing"/>
      <w:lvlText w:val=""/>
      <w:lvlJc w:val="start"/>
      <w:pPr>
        <w:tabs>
          <w:tab w:val="num" w:pos="0"/>
        </w:tabs>
        <w:ind w:start="0" w:hanging="0"/>
      </w:pPr>
    </w:lvl>
    <w:lvl w:ilvl="3">
      <w:start w:val="1"/>
      <w:numFmt w:val="none"/>
      <w:suff w:val="nothing"/>
      <w:lvlText w:val=""/>
      <w:lvlJc w:val="start"/>
      <w:pPr>
        <w:tabs>
          <w:tab w:val="num" w:pos="0"/>
        </w:tabs>
        <w:ind w:start="0" w:hanging="0"/>
      </w:pPr>
    </w:lvl>
    <w:lvl w:ilvl="4">
      <w:start w:val="1"/>
      <w:numFmt w:val="none"/>
      <w:suff w:val="nothing"/>
      <w:lvlText w:val=""/>
      <w:lvlJc w:val="start"/>
      <w:pPr>
        <w:tabs>
          <w:tab w:val="num" w:pos="0"/>
        </w:tabs>
        <w:ind w:start="0" w:hanging="0"/>
      </w:pPr>
    </w:lvl>
    <w:lvl w:ilvl="5">
      <w:start w:val="1"/>
      <w:numFmt w:val="none"/>
      <w:suff w:val="nothing"/>
      <w:lvlText w:val=""/>
      <w:lvlJc w:val="start"/>
      <w:pPr>
        <w:tabs>
          <w:tab w:val="num" w:pos="0"/>
        </w:tabs>
        <w:ind w:start="0" w:hanging="0"/>
      </w:pPr>
    </w:lvl>
    <w:lvl w:ilvl="6">
      <w:start w:val="1"/>
      <w:numFmt w:val="none"/>
      <w:suff w:val="nothing"/>
      <w:lvlText w:val=""/>
      <w:lvlJc w:val="start"/>
      <w:pPr>
        <w:tabs>
          <w:tab w:val="num" w:pos="0"/>
        </w:tabs>
        <w:ind w:start="0" w:hanging="0"/>
      </w:pPr>
    </w:lvl>
    <w:lvl w:ilvl="7">
      <w:start w:val="1"/>
      <w:numFmt w:val="none"/>
      <w:suff w:val="nothing"/>
      <w:lvlText w:val=""/>
      <w:lvlJc w:val="start"/>
      <w:pPr>
        <w:tabs>
          <w:tab w:val="num" w:pos="0"/>
        </w:tabs>
        <w:ind w:start="0" w:hanging="0"/>
      </w:pPr>
    </w:lvl>
    <w:lvl w:ilvl="8">
      <w:start w:val="1"/>
      <w:numFmt w:val="none"/>
      <w:suff w:val="nothing"/>
      <w:lvlText w:val=""/>
      <w:lvlJc w:val="start"/>
      <w:pPr>
        <w:tabs>
          <w:tab w:val="num" w:pos="0"/>
        </w:tabs>
        <w:ind w:start="0" w:hanging="0"/>
      </w:pPr>
    </w:lvl>
  </w:abstractNum>
  <w:num w:numId="1">
    <w:abstractNumId w:val="1"/>
  </w:num>
  <w:num w:numId="2">
    <w:abstractNumId w:val="2"/>
  </w:num>
</w:numbering>
</file>

<file path=word/settings.xml><?xml version="1.0" encoding="utf-8"?>
<w:settings xmlns:w="http://schemas.openxmlformats.org/wordprocessingml/2006/main">
  <w:zoom w:percent="220"/>
  <w:defaultTabStop w:val="709"/>
  <w:autoHyphenation w:val="true"/>
  <w:compat>
    <w:doNotBreakWrappedTables/>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onum=1" w:hAnsi="Calibri:onum=1" w:eastAsia="Noto Sans CJK SC Regular" w:cs="Lohit Devanagari"/>
        <w:kern w:val="2"/>
        <w:sz w:val="24"/>
        <w:szCs w:val="24"/>
        <w:lang w:val="el-GR" w:eastAsia="zh-CN" w:bidi="hi-IN"/>
      </w:rPr>
    </w:rPrDefault>
    <w:pPrDefault>
      <w:pPr>
        <w:suppressAutoHyphens w:val="true"/>
      </w:pPr>
    </w:pPrDefault>
  </w:docDefaults>
  <w:style w:type="paragraph" w:styleId="Normal">
    <w:name w:val="Normal"/>
    <w:qFormat/>
    <w:pPr>
      <w:widowControl/>
      <w:suppressAutoHyphens w:val="true"/>
      <w:overflowPunct w:val="false"/>
      <w:bidi w:val="0"/>
      <w:spacing w:before="0" w:after="0"/>
      <w:jc w:val="start"/>
    </w:pPr>
    <w:rPr>
      <w:rFonts w:ascii="Calibri:onum=1" w:hAnsi="Calibri:onum=1" w:eastAsia="Noto Sans CJK SC Regular" w:cs="Lohit Devanagari"/>
      <w:color w:val="auto"/>
      <w:kern w:val="2"/>
      <w:sz w:val="24"/>
      <w:szCs w:val="24"/>
      <w:lang w:val="el-GR" w:eastAsia="zh-CN" w:bidi="hi-IN"/>
    </w:rPr>
  </w:style>
  <w:style w:type="paragraph" w:styleId="Heading1">
    <w:name w:val="Heading 1"/>
    <w:basedOn w:val="Heading"/>
    <w:next w:val="BodyText"/>
    <w:qFormat/>
    <w:pPr>
      <w:numPr>
        <w:ilvl w:val="0"/>
        <w:numId w:val="1"/>
      </w:numPr>
      <w:spacing w:before="240" w:after="120"/>
      <w:outlineLvl w:val="0"/>
    </w:pPr>
    <w:rPr>
      <w:b/>
      <w:bCs/>
      <w:sz w:val="36"/>
      <w:szCs w:val="36"/>
    </w:rPr>
  </w:style>
  <w:style w:type="paragraph" w:styleId="Heading2">
    <w:name w:val="Heading 2"/>
    <w:basedOn w:val="Heading"/>
    <w:next w:val="BodyText"/>
    <w:qFormat/>
    <w:pPr>
      <w:numPr>
        <w:ilvl w:val="1"/>
        <w:numId w:val="1"/>
      </w:numPr>
      <w:spacing w:before="200" w:after="120"/>
      <w:outlineLvl w:val="1"/>
    </w:pPr>
    <w:rPr>
      <w:b/>
      <w:bCs/>
      <w:sz w:val="32"/>
      <w:szCs w:val="32"/>
    </w:rPr>
  </w:style>
  <w:style w:type="paragraph" w:styleId="Heading3">
    <w:name w:val="Heading 3"/>
    <w:basedOn w:val="Heading"/>
    <w:next w:val="BodyText"/>
    <w:qFormat/>
    <w:pPr>
      <w:numPr>
        <w:ilvl w:val="2"/>
        <w:numId w:val="1"/>
      </w:numPr>
      <w:spacing w:before="140" w:after="120"/>
      <w:outlineLvl w:val="2"/>
    </w:pPr>
    <w:rPr>
      <w:b/>
      <w:bCs/>
      <w:sz w:val="28"/>
      <w:szCs w:val="28"/>
    </w:rPr>
  </w:style>
  <w:style w:type="paragraph" w:styleId="Heading5">
    <w:name w:val="Heading 5"/>
    <w:basedOn w:val="Heading"/>
    <w:next w:val="BodyText"/>
    <w:qFormat/>
    <w:pPr>
      <w:numPr>
        <w:ilvl w:val="0"/>
        <w:numId w:val="0"/>
      </w:numPr>
      <w:spacing w:before="120" w:after="60"/>
      <w:outlineLvl w:val="4"/>
    </w:pPr>
    <w:rPr>
      <w:rFonts w:ascii="Liberation Serif" w:hAnsi="Liberation Serif" w:eastAsia="AR PL SungtiL GB" w:cs="Lohit Devanagari"/>
      <w:b/>
      <w:bCs/>
      <w:sz w:val="20"/>
      <w:szCs w:val="20"/>
    </w:rPr>
  </w:style>
  <w:style w:type="character" w:styleId="NumberingSymbols">
    <w:name w:val="Numbering Symbols"/>
    <w:qFormat/>
    <w:rPr/>
  </w:style>
  <w:style w:type="character" w:styleId="Teletype">
    <w:name w:val="Teletype"/>
    <w:qFormat/>
    <w:rPr>
      <w:rFonts w:ascii="Liberation Mono" w:hAnsi="Liberation Mono" w:eastAsia="Courier New" w:cs="Liberation Mono"/>
    </w:rPr>
  </w:style>
  <w:style w:type="character" w:styleId="Strong">
    <w:name w:val="Strong"/>
    <w:qFormat/>
    <w:rPr>
      <w:b/>
      <w:bCs/>
    </w:rPr>
  </w:style>
  <w:style w:type="character" w:styleId="WW8Num1z0">
    <w:name w:val="WW8Num1z0"/>
    <w:qFormat/>
    <w:rPr>
      <w:rFonts w:ascii="Symbol" w:hAnsi="Symbol" w:cs="OpenSymbol;Arial Unicode MS"/>
    </w:rPr>
  </w:style>
  <w:style w:type="character" w:styleId="WW8Num2z0">
    <w:name w:val="WW8Num2z0"/>
    <w:qFormat/>
    <w:rPr>
      <w:rFonts w:ascii="Symbol" w:hAnsi="Symbol" w:cs="OpenSymbol;Arial Unicode MS"/>
    </w:rPr>
  </w:style>
  <w:style w:type="character" w:styleId="Bullets">
    <w:name w:val="Bullets"/>
    <w:qFormat/>
    <w:rPr>
      <w:rFonts w:ascii="OpenSymbol" w:hAnsi="OpenSymbol" w:eastAsia="OpenSymbol" w:cs="OpenSymbol"/>
    </w:rPr>
  </w:style>
  <w:style w:type="character" w:styleId="Hyperlink">
    <w:name w:val="Hyperlink"/>
    <w:rPr>
      <w:color w:val="000080"/>
      <w:u w:val="single"/>
      <w:lang w:val="zxx" w:eastAsia="zxx" w:bidi="zxx"/>
    </w:rPr>
  </w:style>
  <w:style w:type="character" w:styleId="Emphasis">
    <w:name w:val="Emphasis"/>
    <w:qFormat/>
    <w:rPr>
      <w:i/>
      <w:iCs/>
    </w:rPr>
  </w:style>
  <w:style w:type="character" w:styleId="Strong1">
    <w:name w:val="Strong1"/>
    <w:qFormat/>
    <w:rPr>
      <w:b/>
      <w:bCs/>
    </w:rPr>
  </w:style>
  <w:style w:type="paragraph" w:styleId="Heading">
    <w:name w:val="Heading"/>
    <w:basedOn w:val="Normal"/>
    <w:next w:val="BodyText"/>
    <w:qFormat/>
    <w:pPr>
      <w:keepNext w:val="true"/>
      <w:spacing w:before="240" w:after="120"/>
    </w:pPr>
    <w:rPr>
      <w:rFonts w:ascii="Calibri:onum=1" w:hAnsi="Calibri:onum=1" w:eastAsia="Noto Sans CJK SC Regular" w:cs="Lohit Devanagari"/>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ascii="Calibri:onum=1" w:hAnsi="Calibri:onum=1" w:cs="Lohit Devanagari"/>
      <w:sz w:val="24"/>
    </w:rPr>
  </w:style>
  <w:style w:type="paragraph" w:styleId="Caption">
    <w:name w:val="Caption"/>
    <w:basedOn w:val="Normal"/>
    <w:qFormat/>
    <w:pPr>
      <w:suppressLineNumbers/>
      <w:spacing w:before="120" w:after="120"/>
    </w:pPr>
    <w:rPr>
      <w:rFonts w:ascii="Calibri:onum=1" w:hAnsi="Calibri:onum=1" w:cs="Lohit Devanagari"/>
      <w:i/>
      <w:iCs/>
      <w:sz w:val="24"/>
      <w:szCs w:val="24"/>
    </w:rPr>
  </w:style>
  <w:style w:type="paragraph" w:styleId="Index">
    <w:name w:val="Index"/>
    <w:basedOn w:val="Normal"/>
    <w:qFormat/>
    <w:pPr>
      <w:suppressLineNumbers/>
    </w:pPr>
    <w:rPr>
      <w:rFonts w:ascii="Calibri:onum=1" w:hAnsi="Calibri:onum=1" w:cs="Lohit Devanagari"/>
      <w:sz w:val="24"/>
    </w:rPr>
  </w:style>
  <w:style w:type="paragraph" w:styleId="PreformattedText">
    <w:name w:val="Preformatted Text"/>
    <w:basedOn w:val="Normal"/>
    <w:qFormat/>
    <w:pPr>
      <w:spacing w:before="0" w:after="0"/>
    </w:pPr>
    <w:rPr>
      <w:rFonts w:ascii="Liberation Mono" w:hAnsi="Liberation Mono" w:eastAsia="Courier New" w:cs="Liberation Mono"/>
      <w:sz w:val="20"/>
      <w:szCs w:val="20"/>
    </w:rPr>
  </w:style>
  <w:style w:type="paragraph" w:styleId="BlockQuotation">
    <w:name w:val="Block Quotation"/>
    <w:basedOn w:val="Normal"/>
    <w:qFormat/>
    <w:pPr>
      <w:spacing w:before="0" w:after="283"/>
      <w:ind w:hanging="0" w:start="567" w:end="567"/>
    </w:pPr>
    <w:rPr/>
  </w:style>
  <w:style w:type="paragraph" w:styleId="Title">
    <w:name w:val="Title"/>
    <w:basedOn w:val="Heading"/>
    <w:next w:val="BodyText"/>
    <w:qFormat/>
    <w:pPr>
      <w:jc w:val="center"/>
    </w:pPr>
    <w:rPr>
      <w:b/>
      <w:bCs/>
      <w:sz w:val="56"/>
      <w:szCs w:val="56"/>
    </w:rPr>
  </w:style>
  <w:style w:type="paragraph" w:styleId="ListParagraph">
    <w:name w:val="List Paragraph"/>
    <w:basedOn w:val="Normal"/>
    <w:qFormat/>
    <w:pPr>
      <w:spacing w:before="0" w:after="160"/>
      <w:ind w:hanging="0" w:start="720" w:end="0"/>
      <w:contextualSpacing/>
    </w:pPr>
    <w:rPr/>
  </w:style>
  <w:style w:type="paragraph" w:styleId="FrameContents">
    <w:name w:val="Frame Contents"/>
    <w:basedOn w:val="Normal"/>
    <w:qFormat/>
    <w:pPr/>
    <w:rPr/>
  </w:style>
  <w:style w:type="paragraph" w:styleId="TableContents">
    <w:name w:val="Table Contents"/>
    <w:basedOn w:val="Normal"/>
    <w:qFormat/>
    <w:pPr>
      <w:widowControl w:val="false"/>
      <w:suppressLineNumbers/>
    </w:pPr>
    <w:rPr/>
  </w:style>
  <w:style w:type="paragraph" w:styleId="TableHeading">
    <w:name w:val="Table Heading"/>
    <w:basedOn w:val="TableContents"/>
    <w:qFormat/>
    <w:pPr>
      <w:suppressLineNumbers/>
      <w:jc w:val="center"/>
    </w:pPr>
    <w:rPr>
      <w:b/>
      <w:bCs/>
    </w:rPr>
  </w:style>
  <w:style w:type="paragraph" w:styleId="HeaderandFooter">
    <w:name w:val="Header and Footer"/>
    <w:basedOn w:val="Normal"/>
    <w:qFormat/>
    <w:pPr>
      <w:suppressLineNumbers/>
      <w:tabs>
        <w:tab w:val="clear" w:pos="709"/>
        <w:tab w:val="center" w:pos="4819" w:leader="none"/>
        <w:tab w:val="right" w:pos="9638" w:leader="none"/>
      </w:tabs>
    </w:pPr>
    <w:rPr/>
  </w:style>
  <w:style w:type="paragraph" w:styleId="Header">
    <w:name w:val="Header"/>
    <w:basedOn w:val="HeaderandFooter"/>
    <w:pPr>
      <w:suppressLineNumbers/>
    </w:pPr>
    <w:rPr/>
  </w:style>
  <w:style w:type="paragraph" w:styleId="Footer">
    <w:name w:val="Footer"/>
    <w:basedOn w:val="HeaderandFooter"/>
    <w:pPr>
      <w:suppressLineNumbers/>
      <w:tabs>
        <w:tab w:val="clear" w:pos="4819"/>
        <w:tab w:val="clear" w:pos="9638"/>
        <w:tab w:val="center" w:pos="3969" w:leader="none"/>
        <w:tab w:val="right" w:pos="7938" w:leader="none"/>
      </w:tabs>
    </w:pPr>
    <w:rPr/>
  </w:style>
  <w:style w:type="numbering" w:styleId="WW8Num1">
    <w:name w:val="WW8Num1"/>
    <w:qFormat/>
  </w:style>
  <w:style w:type="numbering" w:styleId="WW8Num2">
    <w:name w:val="WW8Num2"/>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header" Target="header2.xml"/><Relationship Id="rId4" Type="http://schemas.openxmlformats.org/officeDocument/2006/relationships/header" Target="header3.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fontTable" Target="fontTable.xml"/><Relationship Id="rId8" Type="http://schemas.openxmlformats.org/officeDocument/2006/relationships/settings" Target="settings.xml"/><Relationship Id="rId9"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5176</TotalTime>
  <Application>LibreOffice/24.2.6.2$Linux_X86_64 LibreOffice_project/420$Build-2</Application>
  <AppVersion>15.0000</AppVersion>
  <Pages>2</Pages>
  <Words>702</Words>
  <Characters>3921</Characters>
  <CharactersWithSpaces>4617</CharactersWithSpaces>
  <Paragraphs>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2018-09-18T07:39:04Z</dcterms:created>
  <dc:creator/>
  <dc:description/>
  <dc:language>el-GR</dc:language>
  <cp:lastModifiedBy/>
  <cp:lastPrinted>2023-08-26T12:04:48Z</cp:lastPrinted>
  <dcterms:modified xsi:type="dcterms:W3CDTF">2025-06-05T16:24:48Z</dcterms:modified>
  <cp:revision>147</cp:revision>
  <dc:subject/>
  <dc:title/>
</cp:coreProperties>
</file>

<file path=docProps/custom.xml><?xml version="1.0" encoding="utf-8"?>
<Properties xmlns="http://schemas.openxmlformats.org/officeDocument/2006/custom-properties" xmlns:vt="http://schemas.openxmlformats.org/officeDocument/2006/docPropsVTypes"/>
</file>