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BE3774">
      <w:pPr>
        <w:jc w:val="center"/>
        <w:rPr>
          <w:rFonts w:ascii="Calibri" w:hAnsi="Calibri" w:cs="Calibri"/>
          <w:b/>
          <w:bCs/>
          <w:lang w:val="el-GR"/>
        </w:rPr>
      </w:pPr>
      <w:r>
        <w:rPr>
          <w:rFonts w:ascii="Calibri" w:hAnsi="Calibri" w:cs="Calibri"/>
          <w:b/>
          <w:bCs/>
          <w:lang w:val="el-GR"/>
        </w:rPr>
        <w:t>ΔΕΛΤΙΟ ΤΥΠΟΥ</w:t>
      </w:r>
    </w:p>
    <w:p w14:paraId="486213B0">
      <w:pPr>
        <w:jc w:val="both"/>
        <w:rPr>
          <w:rFonts w:ascii="Calibri" w:hAnsi="Calibri" w:cs="Calibri"/>
          <w:b/>
          <w:bCs/>
          <w:sz w:val="24"/>
          <w:szCs w:val="24"/>
          <w:lang w:val="el-GR"/>
        </w:rPr>
      </w:pPr>
      <w:r>
        <w:rPr>
          <w:rFonts w:ascii="Calibri" w:hAnsi="Calibri" w:cs="Calibri"/>
          <w:b/>
          <w:bCs/>
          <w:sz w:val="24"/>
          <w:szCs w:val="24"/>
          <w:lang w:val="el-GR"/>
        </w:rPr>
        <w:t>25 Χρόνια Τουριστικές Μεταπτυχιακές Σπουδές στο Πανεπιστήμιο Αιγαίου στη Χίο.</w:t>
      </w:r>
    </w:p>
    <w:p w14:paraId="5F700A81">
      <w:pPr>
        <w:jc w:val="both"/>
        <w:rPr>
          <w:rFonts w:ascii="Calibri" w:hAnsi="Calibri" w:cs="Calibri"/>
          <w:lang w:val="el-GR"/>
        </w:rPr>
      </w:pPr>
      <w:r>
        <w:rPr>
          <w:rFonts w:ascii="Calibri" w:hAnsi="Calibri" w:cs="Calibri"/>
          <w:lang w:val="el-GR"/>
        </w:rPr>
        <w:t xml:space="preserve">Με μεγάλη επιτυχία πραγματοποιήθηκε την Παρασκευή 9 Μαΐου 2025 στο </w:t>
      </w:r>
      <w:r>
        <w:rPr>
          <w:rFonts w:ascii="Calibri" w:hAnsi="Calibri" w:cs="Calibri"/>
          <w:b/>
          <w:bCs/>
          <w:lang w:val="el-GR"/>
        </w:rPr>
        <w:t>Πανεπιστήμιο Αιγαίου</w:t>
      </w:r>
      <w:r>
        <w:rPr>
          <w:rFonts w:ascii="Calibri" w:hAnsi="Calibri" w:cs="Calibri"/>
          <w:lang w:val="el-GR"/>
        </w:rPr>
        <w:t xml:space="preserve"> στη Χίο επετειακή εκδήλωση για τον εορτασμό των </w:t>
      </w:r>
      <w:r>
        <w:rPr>
          <w:rFonts w:ascii="Calibri" w:hAnsi="Calibri" w:cs="Calibri"/>
          <w:b/>
          <w:bCs/>
          <w:lang w:val="el-GR"/>
        </w:rPr>
        <w:t xml:space="preserve">25 χρόνων </w:t>
      </w:r>
      <w:r>
        <w:rPr>
          <w:rFonts w:ascii="Calibri" w:hAnsi="Calibri" w:cs="Calibri"/>
          <w:lang w:val="el-GR"/>
        </w:rPr>
        <w:t xml:space="preserve">λειτουργίας του </w:t>
      </w:r>
      <w:r>
        <w:rPr>
          <w:rFonts w:ascii="Calibri" w:hAnsi="Calibri" w:cs="Calibri"/>
          <w:b/>
          <w:bCs/>
          <w:lang w:val="el-GR"/>
        </w:rPr>
        <w:t xml:space="preserve">πρώτου μεταπτυχιακού προγράμματος σπουδών για τον τουρισμό. </w:t>
      </w:r>
      <w:r>
        <w:rPr>
          <w:rFonts w:ascii="Calibri" w:hAnsi="Calibri" w:cs="Calibri"/>
          <w:lang w:val="el-GR"/>
        </w:rPr>
        <w:t>Στην πολύχρονη πορεία του το μεταπτυχιακό «</w:t>
      </w:r>
      <w:r>
        <w:rPr>
          <w:rFonts w:ascii="Calibri" w:hAnsi="Calibri" w:cs="Calibri"/>
          <w:lang w:val="el-GR"/>
        </w:rPr>
        <w:fldChar w:fldCharType="begin"/>
      </w:r>
      <w:r>
        <w:rPr>
          <w:rFonts w:ascii="Calibri" w:hAnsi="Calibri" w:cs="Calibri"/>
          <w:lang w:val="el-GR"/>
        </w:rPr>
        <w:instrText xml:space="preserve"> HYPERLINK "https://tourism-pms.aegean.gr/el/" </w:instrText>
      </w:r>
      <w:r>
        <w:rPr>
          <w:rFonts w:ascii="Calibri" w:hAnsi="Calibri" w:cs="Calibri"/>
          <w:lang w:val="el-GR"/>
        </w:rPr>
        <w:fldChar w:fldCharType="separate"/>
      </w:r>
      <w:r>
        <w:rPr>
          <w:rStyle w:val="15"/>
          <w:rFonts w:ascii="Calibri" w:hAnsi="Calibri" w:cs="Calibri"/>
          <w:lang w:val="el-GR"/>
        </w:rPr>
        <w:t>Στρατηγική Διοίκηση Τουριστικών Προορισμών και Επιχειρήσεων Φιλοξενίας</w:t>
      </w:r>
      <w:r>
        <w:rPr>
          <w:rFonts w:ascii="Calibri" w:hAnsi="Calibri" w:cs="Calibri"/>
          <w:lang w:val="el-GR"/>
        </w:rPr>
        <w:fldChar w:fldCharType="end"/>
      </w:r>
      <w:r>
        <w:rPr>
          <w:rFonts w:ascii="Calibri" w:hAnsi="Calibri" w:cs="Calibri"/>
          <w:lang w:val="el-GR"/>
        </w:rPr>
        <w:t xml:space="preserve">» έχει απονείμει πάνω από 570 διπλώματα και σχεδόν 40 διδακτορικούς τίτλους, έχοντας κεντρικό ρόλο τόσο στη στελέχωση ιδιωτικών και δημόσιων τουριστικών φορέων όσο και στη συγκρότηση και στελέχωση της ελληνικής τουριστικής τριτοβάθμιας εκπαίδευσης. </w:t>
      </w:r>
    </w:p>
    <w:p w14:paraId="4DEE2D2D">
      <w:pPr>
        <w:jc w:val="both"/>
        <w:rPr>
          <w:rFonts w:ascii="Calibri" w:hAnsi="Calibri" w:cs="Calibri"/>
          <w:b/>
          <w:bCs/>
          <w:lang w:val="el-GR"/>
        </w:rPr>
      </w:pPr>
      <w:r>
        <w:rPr>
          <w:rFonts w:ascii="Calibri" w:hAnsi="Calibri" w:cs="Calibri"/>
          <w:lang w:val="el-GR"/>
        </w:rPr>
        <w:t xml:space="preserve">Στην εκδήλωση συμμετείχαν εξέχουσες προσωπικότητες της τουριστικής αγοράς και της ακαδημαϊκής κοινότητας, αναγνωρίζοντας την πολυσχιδή προσφορά του προγράμματος στα τουριστικά δρώμενα της χώρας. </w:t>
      </w:r>
      <w:bookmarkStart w:id="0" w:name="_GoBack"/>
      <w:bookmarkEnd w:id="0"/>
    </w:p>
    <w:p w14:paraId="3D11BE79">
      <w:pPr>
        <w:jc w:val="both"/>
        <w:rPr>
          <w:rFonts w:ascii="Calibri" w:hAnsi="Calibri" w:cs="Calibri"/>
          <w:lang w:val="el-GR"/>
        </w:rPr>
      </w:pPr>
      <w:r>
        <w:rPr>
          <w:rFonts w:ascii="Calibri" w:hAnsi="Calibri" w:cs="Calibri"/>
          <w:lang w:val="el-GR"/>
        </w:rPr>
        <w:t xml:space="preserve">Ο κ. Αλέξανδρος Βασιλικός, Πρόεδρος του Ξενοδοχειακού Επιμελητηρίου Ελλάδος, εστίασε στην ανάγκη στενότερης συνεργασίας μεταξύ της τουριστικής αγοράς και της ακαδημαϊκής κοινότητας, ώστε παράλληλα με τις τεχνολογικές εξελίξεις να διατηρηθεί η αυθεντικότητα και η τοπική ταυτότητα των τουριστικών προορισμών μέσω της διασύνδεσης με τον πρωτογενή τομέα, στοιχείο που αποτελεί συγκριτικό πλεονέκτημα στις προκλήσεις του διεθνούς ανταγωνιστικού περιβάλλοντος. Συνέστησε στους νέους επιστήμονες του Τουρισμού να αξιοποιήσουν τις αξίες και τις γνώσεις που διδάχθηκαν στο Πανεπιστήμιο Αιγαίου, καθώς αυτοί αποτελούν τη νέα γενιά που θα καθορίσει τις εξελίξεις και τον τρόπο με τον οποίο θα γίνονται τα ταξίδια στο μέλλον. </w:t>
      </w:r>
    </w:p>
    <w:p w14:paraId="6CC50FE1">
      <w:pPr>
        <w:jc w:val="both"/>
        <w:rPr>
          <w:rFonts w:ascii="Calibri" w:hAnsi="Calibri" w:cs="Calibri"/>
          <w:lang w:val="el-GR"/>
        </w:rPr>
      </w:pPr>
      <w:r>
        <w:rPr>
          <w:rFonts w:ascii="Calibri" w:hAnsi="Calibri" w:cs="Calibri"/>
          <w:lang w:val="el-GR"/>
        </w:rPr>
        <w:t>Η κ. Μαρία Γάτσου, Γενική Διευθύντρια του Συνδέσμου Ελληνικών Τουριστικών Επιχειρήσεων,  συνεχάρη το Πανεπιστήμιο Αιγαίου που 25 χρόνια πριν οραματίστηκε και δημιούργησε το πρωτοποριακό για τα δεδομένα της εποχής Πρόγραμμα Μεταπτυχιακών Σπουδών στον Τουρισμό και  συνεχώς καινοτομεί και εξελίσσεται δημιουργώντας νέα προγράμματα, λαμβάνοντας υπόψη τις ανάγκες της αγοράς.  Αναφέροντας ότι ο ΙΝΣΕΤΕ έχει καταγράψει περισσότερα από 130 επαγγέλματα που συνδέονται με τον Τουρισμό, επισήμανε ότι ο ιδιωτικός τομέας οφείλει να έρθει κοντά στα Πανεπιστήμια, ώστε να επιτυγχάνεται η διασύνδεση των σπουδών με την αγορά εργασίας και να λαμβάνει ανατροφοδότηση από την ακαδημαϊκή κοινότητα και τους αποφοίτους.</w:t>
      </w:r>
    </w:p>
    <w:p w14:paraId="5EFF2877">
      <w:pPr>
        <w:jc w:val="both"/>
        <w:rPr>
          <w:rFonts w:ascii="Calibri" w:hAnsi="Calibri" w:cs="Calibri"/>
          <w:lang w:val="el-GR"/>
        </w:rPr>
      </w:pPr>
      <w:r>
        <w:rPr>
          <w:rFonts w:ascii="Calibri" w:hAnsi="Calibri" w:cs="Calibri"/>
          <w:lang w:val="el-GR"/>
        </w:rPr>
        <w:t xml:space="preserve">Η Δρ. Παναγιώτα Διονυσοπούλου, Διευθύντρια Τουριστικής Πολιτικής του Υπουργείου Τουρισμού και κάτοχος διδακτορικού διπλώματος από το Πανεπιστήμιο Αιγαίου, μοιράστηκε τις αναμνήσεις από την πρώτη περίοδο του μεταπτυχιακού και των σπουδών της. Αναφερόμενη στην πολυπλοκότητα και συνθετότητα του τουριστικού φαινομένου, υπογράμμισε τη σημασία των τουριστικών σπουδών υψηλής ποιότητας, ώστε να είναι εφικτή η διαμόρφωση συγκροτημένης στρατηγικής για την περαιτέρω ανάπτυξη και εμβάθυνση της λειτουργίας του τουριστικού οικοσυστήματος. </w:t>
      </w:r>
    </w:p>
    <w:p w14:paraId="5A4D318C">
      <w:pPr>
        <w:jc w:val="both"/>
        <w:rPr>
          <w:rFonts w:ascii="Calibri" w:hAnsi="Calibri" w:cs="Calibri"/>
          <w:lang w:val="el-GR"/>
        </w:rPr>
      </w:pPr>
      <w:r>
        <w:rPr>
          <w:rFonts w:ascii="Calibri" w:hAnsi="Calibri" w:cs="Calibri"/>
          <w:lang w:val="el-GR"/>
        </w:rPr>
        <w:t xml:space="preserve">Ο Καθηγητής Θεόδωρος Σταυρινούδης, Διευθυντής του Προγράμματος, αναφέρθηκε στην διεπιστημονική προσέγγιση του Τουρισμού που υιοθετήθηκε εξαρχής από το μεταπτυχιακό «Στρατηγική Διοίκηση Τουριστικών Προορισμών και Επιχειρήσεων Φιλοξενίας», και η οποία συνεχίζει να παράγει αξιοσημείωτο, αναγνωρίσιμο επιστημονικό και διδακτικό έργο, θέτοντας τα θεμέλια για την ανάδειξη του Πανεπιστημίου Αιγαίου ως κοιτίδα ενός ολοκληρωμένου οικοσυστήματος τουριστικών σπουδών, με την προσθήκη του </w:t>
      </w:r>
      <w:r>
        <w:fldChar w:fldCharType="begin"/>
      </w:r>
      <w:r>
        <w:instrText xml:space="preserve"> HYPERLINK "https://www.tourem.aegean.gr/el/" </w:instrText>
      </w:r>
      <w:r>
        <w:fldChar w:fldCharType="separate"/>
      </w:r>
      <w:r>
        <w:rPr>
          <w:rStyle w:val="16"/>
          <w:rFonts w:ascii="Calibri" w:hAnsi="Calibri" w:cs="Calibri"/>
          <w:lang w:val="el-GR"/>
        </w:rPr>
        <w:t>Τμήματος Οικονομικής και Διοίκησης Τουρισμού</w:t>
      </w:r>
      <w:r>
        <w:rPr>
          <w:rStyle w:val="16"/>
          <w:rFonts w:ascii="Calibri" w:hAnsi="Calibri" w:cs="Calibri"/>
          <w:lang w:val="el-GR"/>
        </w:rPr>
        <w:fldChar w:fldCharType="end"/>
      </w:r>
      <w:r>
        <w:rPr>
          <w:rFonts w:ascii="Calibri" w:hAnsi="Calibri" w:cs="Calibri"/>
          <w:lang w:val="el-GR"/>
        </w:rPr>
        <w:t xml:space="preserve">, αλλά και σειράς Ερευνητικών Εργαστηρίων. </w:t>
      </w:r>
    </w:p>
    <w:p w14:paraId="147CF5B4">
      <w:pPr>
        <w:jc w:val="both"/>
        <w:rPr>
          <w:rFonts w:ascii="Calibri" w:hAnsi="Calibri" w:cs="Calibri"/>
          <w:lang w:val="el-GR"/>
        </w:rPr>
      </w:pPr>
      <w:r>
        <w:rPr>
          <w:rFonts w:ascii="Calibri" w:hAnsi="Calibri" w:cs="Calibri"/>
          <w:lang w:val="el-GR"/>
        </w:rPr>
        <w:t xml:space="preserve">Ο Ομότιμος Καθηγητής Γεράσιμος Ζαχαράτος, πρώτος Διευθυντής του Προγράμματος Μεταπτυχιακών Σπουδών, περιγράφοντας το ιστορικό πλαίσιο ίδρυσης του μεταπτυχιακού αναφέρθηκε στα προβλήματα που ανέκυψαν λόγω των αντιλήψεων που επικρατούσαν την εποχή εκείνη για την τουριστική επιστήμη, αλλά και τις ευνοϊκές συνθήκες και προϋποθέσεις που εξασφάλιζε η Χίος, ώστε να χωροθετηθεί και να λειτουργήσει το εν λόγω πρόγραμμα στην Πανεπιστημιακή Μονάδα της Χίου. </w:t>
      </w:r>
    </w:p>
    <w:p w14:paraId="18EAB9C8">
      <w:pPr>
        <w:jc w:val="both"/>
        <w:rPr>
          <w:rFonts w:ascii="Calibri" w:hAnsi="Calibri" w:cs="Calibri"/>
          <w:lang w:val="el-GR"/>
        </w:rPr>
      </w:pPr>
      <w:r>
        <w:rPr>
          <w:rFonts w:ascii="Calibri" w:hAnsi="Calibri" w:cs="Calibri"/>
          <w:lang w:val="el-GR"/>
        </w:rPr>
        <w:t xml:space="preserve">Ο Ομότιμος Καθηγητής Πάρις Τσάρτας, π. Διευθυντής του Προγράμματος και πρώην Πρύτανης του Πανεπιστημίου Αιγαίου, επεσήμανε τους βασικούς πυλώνες πάνω στους οποίους οικοδομήθηκε και οργανώθηκε τότε το Πρόγραμμα Μεταπτυχιακών Σπουδών, δίνοντας έμφαση στη διαχρονικά επιτυχημένη συνεργασία μεταξύ των διδασκόντων των Τμημάτων του Πανεπιστημίου Αιγαίου που συμμετέχουν στο συγκεκριμένο πρόγραμμα.  Ανέφερε ότι σήμερα οι απόφοιτοι του προγράμματος είτε διαπρέπουν στον ακαδημαϊκό στίβο, είτε κατέχουν θέσεις ευθύνης σε σημαντικούς τουριστικούς φορείς και επιχειρήσεις του τουριστικού τομέα.  </w:t>
      </w:r>
    </w:p>
    <w:p w14:paraId="7FE5FAC1">
      <w:pPr>
        <w:jc w:val="both"/>
        <w:rPr>
          <w:rFonts w:ascii="Calibri" w:hAnsi="Calibri" w:cs="Calibri"/>
          <w:lang w:val="el-GR"/>
        </w:rPr>
      </w:pPr>
      <w:r>
        <w:rPr>
          <w:rFonts w:ascii="Calibri" w:hAnsi="Calibri" w:cs="Calibri"/>
          <w:lang w:val="el-GR"/>
        </w:rPr>
        <w:t>Ο Ομότιμος Καθηγητής Δημήτρης Λαγός, π. Διευθυντής του Προγράμματος, υποστήριξε ότι η τουριστική εξειδίκευση του ανθρώπινου δυναμικού του Πανεπιστημίου Αιγαίου αποτελεί το βασικό συγκριτικό πλεονέκτημα που διαθέτει το Μεπταπτυχιακό Πρόγραμμα «Στρατηγική Διοίκηση Τουριστικών Προορισμών και Επιχειρήσεων Φιλοξενίας», το</w:t>
      </w:r>
      <w:r>
        <w:rPr>
          <w:rFonts w:hint="default" w:ascii="Calibri" w:hAnsi="Calibri" w:cs="Calibri"/>
          <w:lang w:val="el-GR"/>
        </w:rPr>
        <w:t xml:space="preserve"> οποίο αποτελεί εχέγγυο για να αντιμετωπίσει </w:t>
      </w:r>
      <w:r>
        <w:rPr>
          <w:rFonts w:ascii="Calibri" w:hAnsi="Calibri" w:cs="Calibri"/>
          <w:lang w:val="el-GR"/>
        </w:rPr>
        <w:t xml:space="preserve">τις μελλοντικές προκλήσεις στον ελληνικό τουρισμό και στην ελληνική τουριστική εκπαίδευση. </w:t>
      </w:r>
    </w:p>
    <w:p w14:paraId="34D1BACC">
      <w:pPr>
        <w:jc w:val="both"/>
        <w:rPr>
          <w:rFonts w:ascii="Calibri" w:hAnsi="Calibri" w:cs="Calibri"/>
          <w:lang w:val="el-GR"/>
        </w:rPr>
      </w:pPr>
      <w:r>
        <w:rPr>
          <w:rFonts w:ascii="Calibri" w:hAnsi="Calibri" w:cs="Calibri"/>
          <w:lang w:val="el-GR"/>
        </w:rPr>
        <w:t xml:space="preserve">Ο Καθηγητής Ανδρέας Παπαθεοδώρου, π. Διευθυντής του Προγράμματος, περιέγραψε τις αλλαγές που πραγματοποιήθηκαν στο πλαίσιο της μετάβασης του Προγράμματος στα δεδομένα της σύγχρονης εποχής. Ο εμπλουτισμός με την προσθήκη μιας επιπλέον κατεύθυνσης σπουδών, η δυνατότητα εξ αποστάσεως παρακολούθησης των μαθημάτων, είναι αλλαγές που ανέδειξαν το δυναμισμό και την ευελιξία που διαθέτει το Πρόγραμμα, ώστε να ανταποκρίνεται στις επιταγές των καιρών, ακόμα και σε δύσκολες εποχές όπως της πανδημίας </w:t>
      </w:r>
      <w:r>
        <w:rPr>
          <w:rFonts w:ascii="Calibri" w:hAnsi="Calibri" w:cs="Calibri"/>
        </w:rPr>
        <w:t>Covid</w:t>
      </w:r>
      <w:r>
        <w:rPr>
          <w:rFonts w:ascii="Calibri" w:hAnsi="Calibri" w:cs="Calibri"/>
          <w:lang w:val="el-GR"/>
        </w:rPr>
        <w:t xml:space="preserve">-19.  </w:t>
      </w:r>
    </w:p>
    <w:p w14:paraId="6CF7E12C">
      <w:pPr>
        <w:jc w:val="both"/>
        <w:rPr>
          <w:rFonts w:ascii="Calibri" w:hAnsi="Calibri" w:cs="Calibri"/>
          <w:lang w:val="el-GR"/>
        </w:rPr>
      </w:pPr>
      <w:r>
        <w:rPr>
          <w:rFonts w:ascii="Calibri" w:hAnsi="Calibri" w:cs="Calibri"/>
          <w:lang w:val="el-GR"/>
        </w:rPr>
        <w:t xml:space="preserve">Η κ. Μαριέττα Φραγκογιάννη, Πρόεδρος του Συλλόγου Αποφοίτων «ΣΥΝΔΕΣΙΣ» απηύθυνε χαιρετισμό, τονίζοντας τη σπουδαιότητα της αδιάλειπτης λειτουργίας του πρώτου ιστορικά προγράμματος μεταπτυχιακών τουριστικών σπουδών στην Ελλάδα και της συστηματικής δικτύωσης των αποφοίτων απέναντι στις προκλήσεις που αναδύονται στο δύσκολο και ανταγωνιστικό περιβάλλον της σύγχρονης εποχής. </w:t>
      </w:r>
    </w:p>
    <w:p w14:paraId="4C1969C2">
      <w:pPr>
        <w:jc w:val="both"/>
        <w:rPr>
          <w:rFonts w:ascii="Calibri" w:hAnsi="Calibri" w:eastAsia="Times New Roman" w:cs="Calibri"/>
          <w:kern w:val="0"/>
          <w:lang w:val="el-GR"/>
          <w14:ligatures w14:val="none"/>
        </w:rPr>
      </w:pPr>
      <w:r>
        <w:rPr>
          <w:rFonts w:ascii="Calibri" w:hAnsi="Calibri" w:eastAsia="Times New Roman" w:cs="Calibri"/>
          <w:kern w:val="0"/>
          <w:lang w:val="el-GR"/>
          <w14:ligatures w14:val="none"/>
        </w:rPr>
        <w:t xml:space="preserve">Η νέα προκήρυξη για υποβολή αιτήσεων για το ακαδημαϊκό έτος 2025-2026 είναι ήδη ανοικτή και περισσότερες πληροφορίες για το Διατμηματικό Μεταπτυχιακό Πρόγραμμα Σπουδών </w:t>
      </w:r>
      <w:r>
        <w:rPr>
          <w:rFonts w:ascii="Calibri" w:hAnsi="Calibri" w:cs="Calibri"/>
          <w:lang w:val="el-GR"/>
        </w:rPr>
        <w:t xml:space="preserve">«Στρατηγική Διοίκηση Τουριστικών Προορισμών και Επιχειρήσεων Φιλοξενίας» </w:t>
      </w:r>
      <w:r>
        <w:rPr>
          <w:rFonts w:ascii="Calibri" w:hAnsi="Calibri" w:eastAsia="Times New Roman" w:cs="Calibri"/>
          <w:kern w:val="0"/>
          <w:lang w:val="el-GR"/>
          <w14:ligatures w14:val="none"/>
        </w:rPr>
        <w:t xml:space="preserve">είναι διαθέσιμές στον σύνδεσμο </w:t>
      </w:r>
      <w:r>
        <w:fldChar w:fldCharType="begin"/>
      </w:r>
      <w:r>
        <w:instrText xml:space="preserve"> HYPERLINK "https://tourism-pms.aegean.gr/el/" </w:instrText>
      </w:r>
      <w:r>
        <w:fldChar w:fldCharType="separate"/>
      </w:r>
      <w:r>
        <w:rPr>
          <w:rStyle w:val="16"/>
          <w:rFonts w:ascii="Calibri" w:hAnsi="Calibri" w:eastAsia="Times New Roman" w:cs="Calibri"/>
          <w:kern w:val="0"/>
          <w:lang w:val="el-GR"/>
          <w14:ligatures w14:val="none"/>
        </w:rPr>
        <w:t>https://tourism-pms.aegean.gr/el/</w:t>
      </w:r>
      <w:r>
        <w:rPr>
          <w:rStyle w:val="16"/>
          <w:rFonts w:ascii="Calibri" w:hAnsi="Calibri" w:eastAsia="Times New Roman" w:cs="Calibri"/>
          <w:kern w:val="0"/>
          <w:lang w:val="el-GR"/>
          <w14:ligatures w14:val="none"/>
        </w:rPr>
        <w:fldChar w:fldCharType="end"/>
      </w:r>
    </w:p>
    <w:p w14:paraId="55184E9F">
      <w:pPr>
        <w:jc w:val="both"/>
        <w:rPr>
          <w:rFonts w:ascii="Calibri" w:hAnsi="Calibri" w:eastAsia="Times New Roman" w:cs="Calibri"/>
          <w:kern w:val="0"/>
          <w:lang w:val="el-GR"/>
          <w14:ligatures w14:val="none"/>
        </w:rPr>
      </w:pPr>
    </w:p>
    <w:sectPr>
      <w:pgSz w:w="11906" w:h="16838"/>
      <w:pgMar w:top="1440" w:right="1800" w:bottom="1440" w:left="180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Aptos">
    <w:altName w:val="SimSun"/>
    <w:panose1 w:val="00000000000000000000"/>
    <w:charset w:val="86"/>
    <w:family w:val="swiss"/>
    <w:pitch w:val="default"/>
    <w:sig w:usb0="00000000" w:usb1="00000000" w:usb2="00000000" w:usb3="00000000" w:csb0="0000019F" w:csb1="00000000"/>
  </w:font>
  <w:font w:name="Aptos">
    <w:altName w:val="SimSun"/>
    <w:panose1 w:val="00000000000000000000"/>
    <w:charset w:val="86"/>
    <w:family w:val="auto"/>
    <w:pitch w:val="default"/>
    <w:sig w:usb0="00000000" w:usb1="00000000" w:usb2="00000000" w:usb3="00000000" w:csb0="00000000" w:csb1="00000000"/>
  </w:font>
  <w:font w:name="Aptos">
    <w:altName w:val="Segoe Print"/>
    <w:panose1 w:val="00000000000000000000"/>
    <w:charset w:val="00"/>
    <w:family w:val="auto"/>
    <w:pitch w:val="default"/>
    <w:sig w:usb0="00000000" w:usb1="00000000" w:usb2="00000000" w:usb3="00000000" w:csb0="00000000" w:csb1="00000000"/>
  </w:font>
  <w:font w:name="Aptos Display">
    <w:altName w:val="Segoe Print"/>
    <w:panose1 w:val="00000000000000000000"/>
    <w:charset w:val="00"/>
    <w:family w:val="swiss"/>
    <w:pitch w:val="default"/>
    <w:sig w:usb0="00000000" w:usb1="00000000" w:usb2="00000000" w:usb3="00000000" w:csb0="0000019F"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69C1"/>
    <w:rsid w:val="00124647"/>
    <w:rsid w:val="00155F4D"/>
    <w:rsid w:val="001B696C"/>
    <w:rsid w:val="00237814"/>
    <w:rsid w:val="00264C93"/>
    <w:rsid w:val="00277861"/>
    <w:rsid w:val="002C5FF7"/>
    <w:rsid w:val="00311197"/>
    <w:rsid w:val="00367F97"/>
    <w:rsid w:val="003B4EB0"/>
    <w:rsid w:val="003F7592"/>
    <w:rsid w:val="004163EA"/>
    <w:rsid w:val="0043577A"/>
    <w:rsid w:val="004A1736"/>
    <w:rsid w:val="004B42E9"/>
    <w:rsid w:val="005264C0"/>
    <w:rsid w:val="005A38FA"/>
    <w:rsid w:val="00614663"/>
    <w:rsid w:val="00627C4F"/>
    <w:rsid w:val="00627FF1"/>
    <w:rsid w:val="00686D70"/>
    <w:rsid w:val="006A0E5E"/>
    <w:rsid w:val="006C31BF"/>
    <w:rsid w:val="006F593D"/>
    <w:rsid w:val="00734F14"/>
    <w:rsid w:val="007614DC"/>
    <w:rsid w:val="00763D5E"/>
    <w:rsid w:val="00786457"/>
    <w:rsid w:val="008A52A2"/>
    <w:rsid w:val="008B2131"/>
    <w:rsid w:val="00935CDC"/>
    <w:rsid w:val="00A75055"/>
    <w:rsid w:val="00B353C3"/>
    <w:rsid w:val="00BB69C1"/>
    <w:rsid w:val="00BC2409"/>
    <w:rsid w:val="00BF31DE"/>
    <w:rsid w:val="00CF205D"/>
    <w:rsid w:val="00E86259"/>
    <w:rsid w:val="00EC2139"/>
    <w:rsid w:val="00F704F0"/>
    <w:rsid w:val="00FE3B1B"/>
    <w:rsid w:val="08964B43"/>
    <w:rsid w:val="1963214B"/>
  </w:rsids>
  <m:mathPr>
    <m:mathFont m:val="Cambria Math"/>
    <m:brkBin m:val="before"/>
    <m:brkBinSub m:val="--"/>
    <m:smallFrac m:val="0"/>
    <m:dispDef/>
    <m:lMargin m:val="0"/>
    <m:rMargin m:val="0"/>
    <m:defJc m:val="centerGroup"/>
    <m:wrapIndent m:val="1440"/>
    <m:intLim m:val="subSup"/>
    <m:naryLim m:val="undOvr"/>
  </m:mathPr>
  <w:themeFontLang w:val="el-G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kern w:val="2"/>
      <w:sz w:val="22"/>
      <w:szCs w:val="22"/>
      <w:lang w:val="en-US" w:eastAsia="en-US" w:bidi="ar-SA"/>
      <w14:ligatures w14:val="standardContextual"/>
    </w:rPr>
  </w:style>
  <w:style w:type="paragraph" w:styleId="2">
    <w:name w:val="heading 1"/>
    <w:basedOn w:val="1"/>
    <w:next w:val="1"/>
    <w:link w:val="19"/>
    <w:qFormat/>
    <w:uiPriority w:val="9"/>
    <w:pPr>
      <w:keepNext/>
      <w:keepLines/>
      <w:spacing w:before="360" w:after="80"/>
      <w:outlineLvl w:val="0"/>
    </w:pPr>
    <w:rPr>
      <w:rFonts w:asciiTheme="majorHAnsi" w:hAnsiTheme="majorHAnsi" w:eastAsiaTheme="majorEastAsia" w:cstheme="majorBidi"/>
      <w:color w:val="104862" w:themeColor="accent1" w:themeShade="BF"/>
      <w:sz w:val="40"/>
      <w:szCs w:val="40"/>
      <w:lang w:val="el-GR"/>
    </w:rPr>
  </w:style>
  <w:style w:type="paragraph" w:styleId="3">
    <w:name w:val="heading 2"/>
    <w:basedOn w:val="1"/>
    <w:next w:val="1"/>
    <w:link w:val="20"/>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32"/>
      <w:szCs w:val="32"/>
      <w:lang w:val="el-GR"/>
    </w:rPr>
  </w:style>
  <w:style w:type="paragraph" w:styleId="4">
    <w:name w:val="heading 3"/>
    <w:basedOn w:val="1"/>
    <w:next w:val="1"/>
    <w:link w:val="21"/>
    <w:semiHidden/>
    <w:unhideWhenUsed/>
    <w:qFormat/>
    <w:uiPriority w:val="9"/>
    <w:pPr>
      <w:keepNext/>
      <w:keepLines/>
      <w:spacing w:before="160" w:after="80"/>
      <w:outlineLvl w:val="2"/>
    </w:pPr>
    <w:rPr>
      <w:rFonts w:eastAsiaTheme="majorEastAsia" w:cstheme="majorBidi"/>
      <w:color w:val="104862" w:themeColor="accent1" w:themeShade="BF"/>
      <w:sz w:val="28"/>
      <w:szCs w:val="28"/>
      <w:lang w:val="el-GR"/>
    </w:rPr>
  </w:style>
  <w:style w:type="paragraph" w:styleId="5">
    <w:name w:val="heading 4"/>
    <w:basedOn w:val="1"/>
    <w:next w:val="1"/>
    <w:link w:val="22"/>
    <w:semiHidden/>
    <w:unhideWhenUsed/>
    <w:qFormat/>
    <w:uiPriority w:val="9"/>
    <w:pPr>
      <w:keepNext/>
      <w:keepLines/>
      <w:spacing w:before="80" w:after="40"/>
      <w:outlineLvl w:val="3"/>
    </w:pPr>
    <w:rPr>
      <w:rFonts w:eastAsiaTheme="majorEastAsia" w:cstheme="majorBidi"/>
      <w:i/>
      <w:iCs/>
      <w:color w:val="104862" w:themeColor="accent1" w:themeShade="BF"/>
      <w:lang w:val="el-GR"/>
    </w:rPr>
  </w:style>
  <w:style w:type="paragraph" w:styleId="6">
    <w:name w:val="heading 5"/>
    <w:basedOn w:val="1"/>
    <w:next w:val="1"/>
    <w:link w:val="23"/>
    <w:semiHidden/>
    <w:unhideWhenUsed/>
    <w:qFormat/>
    <w:uiPriority w:val="9"/>
    <w:pPr>
      <w:keepNext/>
      <w:keepLines/>
      <w:spacing w:before="80" w:after="40"/>
      <w:outlineLvl w:val="4"/>
    </w:pPr>
    <w:rPr>
      <w:rFonts w:eastAsiaTheme="majorEastAsia" w:cstheme="majorBidi"/>
      <w:color w:val="104862" w:themeColor="accent1" w:themeShade="BF"/>
      <w:lang w:val="el-GR"/>
    </w:rPr>
  </w:style>
  <w:style w:type="paragraph" w:styleId="7">
    <w:name w:val="heading 6"/>
    <w:basedOn w:val="1"/>
    <w:next w:val="1"/>
    <w:link w:val="24"/>
    <w:semiHidden/>
    <w:unhideWhenUsed/>
    <w:qFormat/>
    <w:uiPriority w:val="9"/>
    <w:pPr>
      <w:keepNext/>
      <w:keepLines/>
      <w:spacing w:before="40" w:after="0"/>
      <w:outlineLvl w:val="5"/>
    </w:pPr>
    <w:rPr>
      <w:rFonts w:eastAsiaTheme="majorEastAsia" w:cstheme="majorBidi"/>
      <w:i/>
      <w:iCs/>
      <w:color w:val="595959" w:themeColor="text1" w:themeTint="A6"/>
      <w:lang w:val="el-GR"/>
      <w14:textFill>
        <w14:solidFill>
          <w14:schemeClr w14:val="tx1">
            <w14:lumMod w14:val="65000"/>
            <w14:lumOff w14:val="35000"/>
          </w14:schemeClr>
        </w14:solidFill>
      </w14:textFill>
    </w:rPr>
  </w:style>
  <w:style w:type="paragraph" w:styleId="8">
    <w:name w:val="heading 7"/>
    <w:basedOn w:val="1"/>
    <w:next w:val="1"/>
    <w:link w:val="25"/>
    <w:semiHidden/>
    <w:unhideWhenUsed/>
    <w:qFormat/>
    <w:uiPriority w:val="9"/>
    <w:pPr>
      <w:keepNext/>
      <w:keepLines/>
      <w:spacing w:before="40" w:after="0"/>
      <w:outlineLvl w:val="6"/>
    </w:pPr>
    <w:rPr>
      <w:rFonts w:eastAsiaTheme="majorEastAsia" w:cstheme="majorBidi"/>
      <w:color w:val="595959" w:themeColor="text1" w:themeTint="A6"/>
      <w:lang w:val="el-GR"/>
      <w14:textFill>
        <w14:solidFill>
          <w14:schemeClr w14:val="tx1">
            <w14:lumMod w14:val="65000"/>
            <w14:lumOff w14:val="35000"/>
          </w14:schemeClr>
        </w14:solidFill>
      </w14:textFill>
    </w:rPr>
  </w:style>
  <w:style w:type="paragraph" w:styleId="9">
    <w:name w:val="heading 8"/>
    <w:basedOn w:val="1"/>
    <w:next w:val="1"/>
    <w:link w:val="26"/>
    <w:semiHidden/>
    <w:unhideWhenUsed/>
    <w:qFormat/>
    <w:uiPriority w:val="9"/>
    <w:pPr>
      <w:keepNext/>
      <w:keepLines/>
      <w:spacing w:after="0"/>
      <w:outlineLvl w:val="7"/>
    </w:pPr>
    <w:rPr>
      <w:rFonts w:eastAsiaTheme="majorEastAsia" w:cstheme="majorBidi"/>
      <w:i/>
      <w:iCs/>
      <w:color w:val="262626" w:themeColor="text1" w:themeTint="D9"/>
      <w:lang w:val="el-GR"/>
      <w14:textFill>
        <w14:solidFill>
          <w14:schemeClr w14:val="tx1">
            <w14:lumMod w14:val="85000"/>
            <w14:lumOff w14:val="15000"/>
          </w14:schemeClr>
        </w14:solidFill>
      </w14:textFill>
    </w:rPr>
  </w:style>
  <w:style w:type="paragraph" w:styleId="10">
    <w:name w:val="heading 9"/>
    <w:basedOn w:val="1"/>
    <w:next w:val="1"/>
    <w:link w:val="27"/>
    <w:semiHidden/>
    <w:unhideWhenUsed/>
    <w:qFormat/>
    <w:uiPriority w:val="9"/>
    <w:pPr>
      <w:keepNext/>
      <w:keepLines/>
      <w:spacing w:after="0"/>
      <w:outlineLvl w:val="8"/>
    </w:pPr>
    <w:rPr>
      <w:rFonts w:eastAsiaTheme="majorEastAsia" w:cstheme="majorBidi"/>
      <w:color w:val="262626" w:themeColor="text1" w:themeTint="D9"/>
      <w:lang w:val="el-GR"/>
      <w14:textFill>
        <w14:solidFill>
          <w14:schemeClr w14:val="tx1">
            <w14:lumMod w14:val="85000"/>
            <w14:lumOff w14:val="15000"/>
          </w14:schemeClr>
        </w14:solidFill>
      </w14:textFill>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annotation reference"/>
    <w:basedOn w:val="11"/>
    <w:semiHidden/>
    <w:unhideWhenUsed/>
    <w:qFormat/>
    <w:uiPriority w:val="99"/>
    <w:rPr>
      <w:sz w:val="16"/>
      <w:szCs w:val="16"/>
    </w:rPr>
  </w:style>
  <w:style w:type="paragraph" w:styleId="14">
    <w:name w:val="annotation text"/>
    <w:basedOn w:val="1"/>
    <w:link w:val="38"/>
    <w:unhideWhenUsed/>
    <w:qFormat/>
    <w:uiPriority w:val="99"/>
    <w:pPr>
      <w:spacing w:line="240" w:lineRule="auto"/>
    </w:pPr>
    <w:rPr>
      <w:sz w:val="20"/>
      <w:szCs w:val="20"/>
    </w:rPr>
  </w:style>
  <w:style w:type="character" w:styleId="15">
    <w:name w:val="FollowedHyperlink"/>
    <w:basedOn w:val="11"/>
    <w:semiHidden/>
    <w:unhideWhenUsed/>
    <w:uiPriority w:val="99"/>
    <w:rPr>
      <w:color w:val="800080"/>
      <w:u w:val="single"/>
    </w:rPr>
  </w:style>
  <w:style w:type="character" w:styleId="16">
    <w:name w:val="Hyperlink"/>
    <w:basedOn w:val="11"/>
    <w:unhideWhenUsed/>
    <w:qFormat/>
    <w:uiPriority w:val="99"/>
    <w:rPr>
      <w:color w:val="467886" w:themeColor="hyperlink"/>
      <w:u w:val="single"/>
      <w14:textFill>
        <w14:solidFill>
          <w14:schemeClr w14:val="hlink"/>
        </w14:solidFill>
      </w14:textFill>
    </w:rPr>
  </w:style>
  <w:style w:type="paragraph" w:styleId="17">
    <w:name w:val="Subtitle"/>
    <w:basedOn w:val="1"/>
    <w:next w:val="1"/>
    <w:link w:val="29"/>
    <w:qFormat/>
    <w:uiPriority w:val="11"/>
    <w:rPr>
      <w:rFonts w:eastAsiaTheme="majorEastAsia" w:cstheme="majorBidi"/>
      <w:color w:val="595959" w:themeColor="text1" w:themeTint="A6"/>
      <w:spacing w:val="15"/>
      <w:sz w:val="28"/>
      <w:szCs w:val="28"/>
      <w:lang w:val="el-GR"/>
      <w14:textFill>
        <w14:solidFill>
          <w14:schemeClr w14:val="tx1">
            <w14:lumMod w14:val="65000"/>
            <w14:lumOff w14:val="35000"/>
          </w14:schemeClr>
        </w14:solidFill>
      </w14:textFill>
    </w:rPr>
  </w:style>
  <w:style w:type="paragraph" w:styleId="18">
    <w:name w:val="Title"/>
    <w:basedOn w:val="1"/>
    <w:next w:val="1"/>
    <w:link w:val="28"/>
    <w:qFormat/>
    <w:uiPriority w:val="10"/>
    <w:pPr>
      <w:spacing w:after="80" w:line="240" w:lineRule="auto"/>
      <w:contextualSpacing/>
    </w:pPr>
    <w:rPr>
      <w:rFonts w:asciiTheme="majorHAnsi" w:hAnsiTheme="majorHAnsi" w:eastAsiaTheme="majorEastAsia" w:cstheme="majorBidi"/>
      <w:spacing w:val="-10"/>
      <w:kern w:val="28"/>
      <w:sz w:val="56"/>
      <w:szCs w:val="56"/>
      <w:lang w:val="el-GR"/>
    </w:rPr>
  </w:style>
  <w:style w:type="character" w:customStyle="1" w:styleId="19">
    <w:name w:val="Επικεφαλίδα 1 Char"/>
    <w:basedOn w:val="11"/>
    <w:link w:val="2"/>
    <w:qFormat/>
    <w:uiPriority w:val="9"/>
    <w:rPr>
      <w:rFonts w:asciiTheme="majorHAnsi" w:hAnsiTheme="majorHAnsi" w:eastAsiaTheme="majorEastAsia" w:cstheme="majorBidi"/>
      <w:color w:val="104862" w:themeColor="accent1" w:themeShade="BF"/>
      <w:sz w:val="40"/>
      <w:szCs w:val="40"/>
    </w:rPr>
  </w:style>
  <w:style w:type="character" w:customStyle="1" w:styleId="20">
    <w:name w:val="Επικεφαλίδα 2 Char"/>
    <w:basedOn w:val="11"/>
    <w:link w:val="3"/>
    <w:semiHidden/>
    <w:qFormat/>
    <w:uiPriority w:val="9"/>
    <w:rPr>
      <w:rFonts w:asciiTheme="majorHAnsi" w:hAnsiTheme="majorHAnsi" w:eastAsiaTheme="majorEastAsia" w:cstheme="majorBidi"/>
      <w:color w:val="104862" w:themeColor="accent1" w:themeShade="BF"/>
      <w:sz w:val="32"/>
      <w:szCs w:val="32"/>
    </w:rPr>
  </w:style>
  <w:style w:type="character" w:customStyle="1" w:styleId="21">
    <w:name w:val="Επικεφαλίδα 3 Char"/>
    <w:basedOn w:val="11"/>
    <w:link w:val="4"/>
    <w:semiHidden/>
    <w:qFormat/>
    <w:uiPriority w:val="9"/>
    <w:rPr>
      <w:rFonts w:eastAsiaTheme="majorEastAsia" w:cstheme="majorBidi"/>
      <w:color w:val="104862" w:themeColor="accent1" w:themeShade="BF"/>
      <w:sz w:val="28"/>
      <w:szCs w:val="28"/>
    </w:rPr>
  </w:style>
  <w:style w:type="character" w:customStyle="1" w:styleId="22">
    <w:name w:val="Επικεφαλίδα 4 Char"/>
    <w:basedOn w:val="11"/>
    <w:link w:val="5"/>
    <w:semiHidden/>
    <w:qFormat/>
    <w:uiPriority w:val="9"/>
    <w:rPr>
      <w:rFonts w:eastAsiaTheme="majorEastAsia" w:cstheme="majorBidi"/>
      <w:i/>
      <w:iCs/>
      <w:color w:val="104862" w:themeColor="accent1" w:themeShade="BF"/>
    </w:rPr>
  </w:style>
  <w:style w:type="character" w:customStyle="1" w:styleId="23">
    <w:name w:val="Επικεφαλίδα 5 Char"/>
    <w:basedOn w:val="11"/>
    <w:link w:val="6"/>
    <w:semiHidden/>
    <w:qFormat/>
    <w:uiPriority w:val="9"/>
    <w:rPr>
      <w:rFonts w:eastAsiaTheme="majorEastAsia" w:cstheme="majorBidi"/>
      <w:color w:val="104862" w:themeColor="accent1" w:themeShade="BF"/>
    </w:rPr>
  </w:style>
  <w:style w:type="character" w:customStyle="1" w:styleId="24">
    <w:name w:val="Επικεφαλίδα 6 Char"/>
    <w:basedOn w:val="11"/>
    <w:link w:val="7"/>
    <w:semiHidden/>
    <w:qFormat/>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5">
    <w:name w:val="Επικεφαλίδα 7 Char"/>
    <w:basedOn w:val="11"/>
    <w:link w:val="8"/>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6">
    <w:name w:val="Επικεφαλίδα 8 Char"/>
    <w:basedOn w:val="11"/>
    <w:link w:val="9"/>
    <w:semiHidden/>
    <w:qFormat/>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27">
    <w:name w:val="Επικεφαλίδα 9 Char"/>
    <w:basedOn w:val="11"/>
    <w:link w:val="10"/>
    <w:semiHidden/>
    <w:qFormat/>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28">
    <w:name w:val="Τίτλος Char"/>
    <w:basedOn w:val="11"/>
    <w:link w:val="18"/>
    <w:qFormat/>
    <w:uiPriority w:val="10"/>
    <w:rPr>
      <w:rFonts w:asciiTheme="majorHAnsi" w:hAnsiTheme="majorHAnsi" w:eastAsiaTheme="majorEastAsia" w:cstheme="majorBidi"/>
      <w:spacing w:val="-10"/>
      <w:kern w:val="28"/>
      <w:sz w:val="56"/>
      <w:szCs w:val="56"/>
    </w:rPr>
  </w:style>
  <w:style w:type="character" w:customStyle="1" w:styleId="29">
    <w:name w:val="Υπότιτλος Char"/>
    <w:basedOn w:val="11"/>
    <w:link w:val="17"/>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0">
    <w:name w:val="Quote"/>
    <w:basedOn w:val="1"/>
    <w:next w:val="1"/>
    <w:link w:val="31"/>
    <w:qFormat/>
    <w:uiPriority w:val="29"/>
    <w:pPr>
      <w:spacing w:before="160"/>
      <w:jc w:val="center"/>
    </w:pPr>
    <w:rPr>
      <w:i/>
      <w:iCs/>
      <w:color w:val="404040" w:themeColor="text1" w:themeTint="BF"/>
      <w:lang w:val="el-GR"/>
      <w14:textFill>
        <w14:solidFill>
          <w14:schemeClr w14:val="tx1">
            <w14:lumMod w14:val="75000"/>
            <w14:lumOff w14:val="25000"/>
          </w14:schemeClr>
        </w14:solidFill>
      </w14:textFill>
    </w:rPr>
  </w:style>
  <w:style w:type="character" w:customStyle="1" w:styleId="31">
    <w:name w:val="Απόσπασμα Char"/>
    <w:basedOn w:val="11"/>
    <w:link w:val="30"/>
    <w:qFormat/>
    <w:uiPriority w:val="29"/>
    <w:rPr>
      <w:i/>
      <w:iCs/>
      <w:color w:val="404040" w:themeColor="text1" w:themeTint="BF"/>
      <w14:textFill>
        <w14:solidFill>
          <w14:schemeClr w14:val="tx1">
            <w14:lumMod w14:val="75000"/>
            <w14:lumOff w14:val="25000"/>
          </w14:schemeClr>
        </w14:solidFill>
      </w14:textFill>
    </w:rPr>
  </w:style>
  <w:style w:type="paragraph" w:styleId="32">
    <w:name w:val="List Paragraph"/>
    <w:basedOn w:val="1"/>
    <w:qFormat/>
    <w:uiPriority w:val="34"/>
    <w:pPr>
      <w:ind w:left="720"/>
      <w:contextualSpacing/>
    </w:pPr>
    <w:rPr>
      <w:lang w:val="el-GR"/>
    </w:rPr>
  </w:style>
  <w:style w:type="character" w:customStyle="1" w:styleId="33">
    <w:name w:val="Intense Emphasis"/>
    <w:basedOn w:val="11"/>
    <w:qFormat/>
    <w:uiPriority w:val="21"/>
    <w:rPr>
      <w:i/>
      <w:iCs/>
      <w:color w:val="104862" w:themeColor="accent1" w:themeShade="BF"/>
    </w:rPr>
  </w:style>
  <w:style w:type="paragraph" w:styleId="34">
    <w:name w:val="Intense Quote"/>
    <w:basedOn w:val="1"/>
    <w:next w:val="1"/>
    <w:link w:val="35"/>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lang w:val="el-GR"/>
    </w:rPr>
  </w:style>
  <w:style w:type="character" w:customStyle="1" w:styleId="35">
    <w:name w:val="Έντονο απόσπ. Char"/>
    <w:basedOn w:val="11"/>
    <w:link w:val="34"/>
    <w:qFormat/>
    <w:uiPriority w:val="30"/>
    <w:rPr>
      <w:i/>
      <w:iCs/>
      <w:color w:val="104862" w:themeColor="accent1" w:themeShade="BF"/>
    </w:rPr>
  </w:style>
  <w:style w:type="character" w:customStyle="1" w:styleId="36">
    <w:name w:val="Intense Reference"/>
    <w:basedOn w:val="11"/>
    <w:qFormat/>
    <w:uiPriority w:val="32"/>
    <w:rPr>
      <w:b/>
      <w:bCs/>
      <w:smallCaps/>
      <w:color w:val="104862" w:themeColor="accent1" w:themeShade="BF"/>
      <w:spacing w:val="5"/>
    </w:rPr>
  </w:style>
  <w:style w:type="character" w:customStyle="1" w:styleId="37">
    <w:name w:val="Unresolved Mention"/>
    <w:basedOn w:val="11"/>
    <w:semiHidden/>
    <w:unhideWhenUsed/>
    <w:qFormat/>
    <w:uiPriority w:val="99"/>
    <w:rPr>
      <w:color w:val="605E5C"/>
      <w:shd w:val="clear" w:color="auto" w:fill="E1DFDD"/>
    </w:rPr>
  </w:style>
  <w:style w:type="character" w:customStyle="1" w:styleId="38">
    <w:name w:val="Κείμενο σχολίου Char"/>
    <w:basedOn w:val="11"/>
    <w:link w:val="14"/>
    <w:qFormat/>
    <w:uiPriority w:val="99"/>
    <w:rPr>
      <w:sz w:val="20"/>
      <w:szCs w:val="20"/>
      <w:lang w:val="en-U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3060B2-8BD0-4D13-BF64-86C2DFD6B043}">
  <ds:schemaRefs/>
</ds:datastoreItem>
</file>

<file path=docProps/app.xml><?xml version="1.0" encoding="utf-8"?>
<Properties xmlns="http://schemas.openxmlformats.org/officeDocument/2006/extended-properties" xmlns:vt="http://schemas.openxmlformats.org/officeDocument/2006/docPropsVTypes">
  <Template>Normal</Template>
  <Pages>2</Pages>
  <Words>918</Words>
  <Characters>5237</Characters>
  <Lines>43</Lines>
  <Paragraphs>12</Paragraphs>
  <TotalTime>117</TotalTime>
  <ScaleCrop>false</ScaleCrop>
  <LinksUpToDate>false</LinksUpToDate>
  <CharactersWithSpaces>6143</CharactersWithSpaces>
  <Application>WPS Office_12.2.0.20795_F1E327BC-269C-435d-A152-05C5408002CA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2025-05-13T06:54:00Z</dcterms:created>
  <dc:creator>Kontis Alexios-Patapios</dc:creator>
  <cp:lastModifiedBy>user</cp:lastModifiedBy>
  <dcterms:modified xsi:type="dcterms:W3CDTF">2025-05-13T09:31:10Z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1033-12.2.0.20795</vt:lpwstr>
  </property>
  <property fmtid="{D5CDD505-2E9C-101B-9397-08002B2CF9AE}" pid="3" name="ICV">
    <vt:lpwstr>189158FBCA5D49D689DA4D5D7F3551CF_12</vt:lpwstr>
  </property>
</Properties>
</file>