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BF2E1F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μέχρι </w:t>
      </w:r>
      <w:r w:rsidR="00844E6D">
        <w:rPr>
          <w:rFonts w:ascii="Comic Sans MS" w:hAnsi="Comic Sans MS" w:cs="Times New Roman"/>
          <w:b/>
          <w:i/>
          <w:sz w:val="20"/>
          <w:szCs w:val="20"/>
          <w:u w:val="single"/>
        </w:rPr>
        <w:t>20 Μάϊου</w:t>
      </w:r>
      <w:bookmarkStart w:id="0" w:name="_GoBack"/>
      <w:bookmarkEnd w:id="0"/>
      <w:r w:rsidR="00844E6D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2025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F5CBE"/>
    <w:rsid w:val="002117AF"/>
    <w:rsid w:val="00220F53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44E6D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BF2E1F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071D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FC01C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Lykoyrina Marika</cp:lastModifiedBy>
  <cp:revision>2</cp:revision>
  <cp:lastPrinted>2017-09-28T09:11:00Z</cp:lastPrinted>
  <dcterms:created xsi:type="dcterms:W3CDTF">2025-04-29T08:07:00Z</dcterms:created>
  <dcterms:modified xsi:type="dcterms:W3CDTF">2025-04-29T08:07:00Z</dcterms:modified>
</cp:coreProperties>
</file>