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97777" w14:textId="77777777" w:rsidR="00F77767" w:rsidRDefault="00000000">
      <w:pPr>
        <w:pStyle w:val="Standard"/>
        <w:spacing w:after="0"/>
        <w:jc w:val="center"/>
      </w:pPr>
      <w:r>
        <w:rPr>
          <w:noProof/>
        </w:rPr>
        <w:drawing>
          <wp:inline distT="0" distB="0" distL="0" distR="0" wp14:anchorId="524BA4BE" wp14:editId="604CB404">
            <wp:extent cx="3855600" cy="2228400"/>
            <wp:effectExtent l="0" t="0" r="0" b="0"/>
            <wp:docPr id="1796552314" name="Εικόνα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855600" cy="2228400"/>
                    </a:xfrm>
                    <a:prstGeom prst="rect">
                      <a:avLst/>
                    </a:prstGeom>
                    <a:noFill/>
                    <a:ln>
                      <a:noFill/>
                      <a:prstDash/>
                    </a:ln>
                  </pic:spPr>
                </pic:pic>
              </a:graphicData>
            </a:graphic>
          </wp:inline>
        </w:drawing>
      </w:r>
    </w:p>
    <w:p w14:paraId="53F8CA73" w14:textId="77777777" w:rsidR="00F77767" w:rsidRDefault="00F77767">
      <w:pPr>
        <w:pStyle w:val="Standard"/>
        <w:spacing w:after="0"/>
        <w:jc w:val="center"/>
        <w:rPr>
          <w:rFonts w:eastAsia="Times New Roman" w:cs="Calibri"/>
          <w:b/>
          <w:kern w:val="0"/>
          <w:sz w:val="24"/>
          <w:szCs w:val="24"/>
          <w:lang w:eastAsia="el-GR"/>
        </w:rPr>
      </w:pPr>
    </w:p>
    <w:p w14:paraId="0A7B7CCA" w14:textId="77777777" w:rsidR="00F77767" w:rsidRDefault="00000000">
      <w:pPr>
        <w:pStyle w:val="Standard"/>
        <w:spacing w:after="0"/>
        <w:jc w:val="center"/>
      </w:pPr>
      <w:r>
        <w:rPr>
          <w:rFonts w:eastAsia="Times New Roman" w:cs="Calibri"/>
          <w:b/>
          <w:kern w:val="0"/>
          <w:sz w:val="28"/>
          <w:szCs w:val="28"/>
          <w:u w:val="single"/>
          <w:lang w:eastAsia="el-GR"/>
        </w:rPr>
        <w:t>ΔΕΛΤΙΟ ΤΥΠΟΥ</w:t>
      </w:r>
    </w:p>
    <w:p w14:paraId="3E6F1126" w14:textId="5935C867" w:rsidR="00F77767" w:rsidRDefault="00F618C9">
      <w:pPr>
        <w:pStyle w:val="Standard"/>
        <w:spacing w:after="0"/>
        <w:jc w:val="center"/>
      </w:pPr>
      <w:r>
        <w:rPr>
          <w:rFonts w:eastAsia="Times New Roman" w:cs="Calibri"/>
          <w:bCs/>
          <w:kern w:val="0"/>
          <w:sz w:val="24"/>
          <w:szCs w:val="24"/>
          <w:lang w:val="en-US" w:eastAsia="el-GR"/>
        </w:rPr>
        <w:t>17</w:t>
      </w:r>
      <w:r w:rsidR="000E7513">
        <w:rPr>
          <w:rFonts w:eastAsia="Times New Roman" w:cs="Calibri"/>
          <w:bCs/>
          <w:kern w:val="0"/>
          <w:sz w:val="24"/>
          <w:szCs w:val="24"/>
          <w:lang w:eastAsia="el-GR"/>
        </w:rPr>
        <w:t>/09/2024</w:t>
      </w:r>
    </w:p>
    <w:p w14:paraId="45F1A862" w14:textId="77777777" w:rsidR="00F77767" w:rsidRDefault="00F77767">
      <w:pPr>
        <w:pStyle w:val="Standard"/>
        <w:spacing w:after="0"/>
        <w:jc w:val="center"/>
        <w:rPr>
          <w:rFonts w:eastAsia="Times New Roman" w:cs="Calibri"/>
          <w:bCs/>
          <w:kern w:val="0"/>
          <w:lang w:eastAsia="el-GR"/>
        </w:rPr>
      </w:pPr>
    </w:p>
    <w:p w14:paraId="62D59FAD" w14:textId="77777777" w:rsidR="00F77767" w:rsidRDefault="00000000">
      <w:pPr>
        <w:pStyle w:val="Standard"/>
        <w:spacing w:after="120"/>
        <w:jc w:val="center"/>
      </w:pPr>
      <w:r>
        <w:rPr>
          <w:rFonts w:eastAsia="Times New Roman" w:cs="Calibri"/>
          <w:b/>
          <w:bCs/>
          <w:color w:val="5B9BD5"/>
          <w:kern w:val="0"/>
          <w:sz w:val="28"/>
          <w:szCs w:val="28"/>
          <w:lang w:eastAsia="el-GR"/>
        </w:rPr>
        <w:t>ΜΕΣΟΓΕΙΑΚΟΙ ΔΙΑΛΟΓΟΙ : 2-½ ΦΕΣΤΙΒΑΛ ΜΕΣΟΓΕΙΑΚΟΥ ΝΤΟΚΙΜΑΝΤΕΡ</w:t>
      </w:r>
    </w:p>
    <w:p w14:paraId="385B9527" w14:textId="77777777" w:rsidR="00F77767" w:rsidRDefault="00000000">
      <w:pPr>
        <w:pStyle w:val="Standard"/>
        <w:spacing w:after="0" w:line="276" w:lineRule="auto"/>
        <w:jc w:val="center"/>
      </w:pPr>
      <w:r>
        <w:rPr>
          <w:rFonts w:eastAsia="Times New Roman" w:cs="Calibri"/>
          <w:b/>
          <w:bCs/>
          <w:kern w:val="0"/>
          <w:sz w:val="30"/>
          <w:szCs w:val="30"/>
          <w:lang w:eastAsia="el-GR"/>
        </w:rPr>
        <w:t>Καρλόβασι  Σάμου</w:t>
      </w:r>
    </w:p>
    <w:p w14:paraId="2C75C2D3" w14:textId="77777777" w:rsidR="00F77767" w:rsidRDefault="00000000">
      <w:pPr>
        <w:pStyle w:val="Standard"/>
        <w:spacing w:after="120" w:line="276" w:lineRule="auto"/>
        <w:jc w:val="center"/>
      </w:pPr>
      <w:r>
        <w:rPr>
          <w:rFonts w:eastAsia="Times New Roman" w:cs="Calibri"/>
          <w:b/>
          <w:bCs/>
          <w:kern w:val="0"/>
          <w:sz w:val="30"/>
          <w:szCs w:val="30"/>
          <w:lang w:eastAsia="el-GR"/>
        </w:rPr>
        <w:t>20 - 22  Σεπτεμβρίου  202</w:t>
      </w:r>
      <w:r w:rsidRPr="00AB3F63">
        <w:rPr>
          <w:rFonts w:eastAsia="Times New Roman" w:cs="Calibri"/>
          <w:b/>
          <w:bCs/>
          <w:kern w:val="0"/>
          <w:sz w:val="30"/>
          <w:szCs w:val="30"/>
          <w:lang w:eastAsia="el-GR"/>
        </w:rPr>
        <w:t>4</w:t>
      </w:r>
    </w:p>
    <w:p w14:paraId="3CBFE155" w14:textId="77777777" w:rsidR="00F77767" w:rsidRDefault="00000000">
      <w:pPr>
        <w:jc w:val="center"/>
      </w:pPr>
      <w:r>
        <w:t xml:space="preserve">Site του Φεστιβάλ: </w:t>
      </w:r>
      <w:hyperlink r:id="rId8" w:history="1">
        <w:r>
          <w:rPr>
            <w:rStyle w:val="-"/>
          </w:rPr>
          <w:t>https://kmddf.gr</w:t>
        </w:r>
      </w:hyperlink>
    </w:p>
    <w:p w14:paraId="28345B10" w14:textId="77777777" w:rsidR="00F77767" w:rsidRDefault="00F77767">
      <w:pPr>
        <w:pStyle w:val="Standard"/>
        <w:spacing w:after="0"/>
        <w:jc w:val="center"/>
        <w:rPr>
          <w:rFonts w:eastAsia="Times New Roman" w:cs="Calibri"/>
          <w:kern w:val="0"/>
          <w:sz w:val="14"/>
          <w:szCs w:val="14"/>
          <w:lang w:eastAsia="el-GR"/>
        </w:rPr>
      </w:pPr>
    </w:p>
    <w:p w14:paraId="27E4845B" w14:textId="77777777" w:rsidR="00206C74" w:rsidRDefault="00206C74">
      <w:pPr>
        <w:pStyle w:val="Standard"/>
        <w:spacing w:after="0"/>
        <w:jc w:val="center"/>
        <w:rPr>
          <w:rFonts w:eastAsia="Times New Roman" w:cs="Calibri"/>
          <w:kern w:val="0"/>
          <w:lang w:eastAsia="el-GR"/>
        </w:rPr>
      </w:pPr>
    </w:p>
    <w:p w14:paraId="4DF5A9A1" w14:textId="77777777" w:rsidR="00F77767" w:rsidRDefault="00000000">
      <w:pPr>
        <w:pStyle w:val="Standard"/>
        <w:spacing w:after="0"/>
        <w:jc w:val="center"/>
      </w:pPr>
      <w:r>
        <w:rPr>
          <w:rFonts w:eastAsia="Times New Roman" w:cs="Calibri"/>
          <w:b/>
          <w:bCs/>
          <w:iCs/>
          <w:color w:val="5B9BD5"/>
          <w:kern w:val="0"/>
          <w:sz w:val="24"/>
          <w:szCs w:val="24"/>
          <w:lang w:eastAsia="el-GR"/>
        </w:rPr>
        <w:t>Το Φεστιβάλ Μεσογειακού Ντοκιμαντέρ «Μεσογειακοί Διάλογοι»</w:t>
      </w:r>
    </w:p>
    <w:p w14:paraId="64795223" w14:textId="77777777" w:rsidR="00F77767" w:rsidRDefault="00000000">
      <w:pPr>
        <w:pStyle w:val="Standard"/>
        <w:spacing w:after="0"/>
        <w:jc w:val="center"/>
      </w:pPr>
      <w:r>
        <w:rPr>
          <w:rFonts w:eastAsia="Times New Roman" w:cs="Calibri"/>
          <w:b/>
          <w:bCs/>
          <w:iCs/>
          <w:color w:val="5B9BD5"/>
          <w:kern w:val="0"/>
          <w:sz w:val="24"/>
          <w:szCs w:val="24"/>
          <w:lang w:eastAsia="el-GR"/>
        </w:rPr>
        <w:t>ανάβει και πάλι τους προβολείς του!</w:t>
      </w:r>
    </w:p>
    <w:p w14:paraId="1D5101F4" w14:textId="77777777" w:rsidR="00F77767" w:rsidRDefault="00000000">
      <w:pPr>
        <w:pStyle w:val="Standard"/>
        <w:jc w:val="both"/>
      </w:pPr>
      <w:r>
        <w:rPr>
          <w:rStyle w:val="x4k7w5x"/>
          <w:sz w:val="24"/>
          <w:szCs w:val="24"/>
        </w:rPr>
        <w:t xml:space="preserve">Μετά την επιτυχία του πρώτου Φεστιβάλ, οι </w:t>
      </w:r>
      <w:r>
        <w:rPr>
          <w:rStyle w:val="x4k7w5x"/>
          <w:b/>
          <w:bCs/>
          <w:sz w:val="24"/>
          <w:szCs w:val="24"/>
        </w:rPr>
        <w:t>«Μεσογειακοί Διάλογοι»</w:t>
      </w:r>
      <w:r>
        <w:rPr>
          <w:rStyle w:val="x4k7w5x"/>
          <w:sz w:val="24"/>
          <w:szCs w:val="24"/>
        </w:rPr>
        <w:t xml:space="preserve"> ανανεώνουν το ραντεβού τους για τον φετινό Σεπτέμβρη, προετοιμάζοντας τη </w:t>
      </w:r>
      <w:r>
        <w:rPr>
          <w:rStyle w:val="x4k7w5x"/>
          <w:b/>
          <w:bCs/>
          <w:sz w:val="24"/>
          <w:szCs w:val="24"/>
          <w:lang w:val="en-US"/>
        </w:rPr>
        <w:t>biennale</w:t>
      </w:r>
      <w:r>
        <w:rPr>
          <w:rStyle w:val="x4k7w5x"/>
          <w:b/>
          <w:bCs/>
          <w:sz w:val="24"/>
          <w:szCs w:val="24"/>
        </w:rPr>
        <w:t xml:space="preserve"> του 2</w:t>
      </w:r>
      <w:r>
        <w:rPr>
          <w:rStyle w:val="x4k7w5x"/>
          <w:b/>
          <w:bCs/>
          <w:sz w:val="24"/>
          <w:szCs w:val="24"/>
          <w:vertAlign w:val="superscript"/>
        </w:rPr>
        <w:t>ου</w:t>
      </w:r>
      <w:r>
        <w:rPr>
          <w:rStyle w:val="x4k7w5x"/>
          <w:b/>
          <w:bCs/>
          <w:sz w:val="24"/>
          <w:szCs w:val="24"/>
        </w:rPr>
        <w:t xml:space="preserve"> Φεστιβάλ Μεσογειακού Ντοκιμαντέρ</w:t>
      </w:r>
      <w:r>
        <w:rPr>
          <w:rStyle w:val="x4k7w5x"/>
          <w:sz w:val="24"/>
          <w:szCs w:val="24"/>
        </w:rPr>
        <w:t>.</w:t>
      </w:r>
    </w:p>
    <w:p w14:paraId="47C49D12" w14:textId="77777777" w:rsidR="00F77767" w:rsidRDefault="00000000">
      <w:pPr>
        <w:pStyle w:val="Standard"/>
        <w:spacing w:after="0"/>
        <w:jc w:val="both"/>
      </w:pPr>
      <w:r>
        <w:rPr>
          <w:sz w:val="24"/>
          <w:szCs w:val="24"/>
        </w:rPr>
        <w:t xml:space="preserve">Ετοιμαστείτε για ένα μοναδικό κινηματογραφικό ταξίδι στο </w:t>
      </w:r>
      <w:r>
        <w:rPr>
          <w:b/>
          <w:bCs/>
          <w:sz w:val="24"/>
          <w:szCs w:val="24"/>
        </w:rPr>
        <w:t>Καρλόβασι της Σάμου</w:t>
      </w:r>
      <w:r>
        <w:rPr>
          <w:sz w:val="24"/>
          <w:szCs w:val="24"/>
        </w:rPr>
        <w:t xml:space="preserve">, όπου από τις </w:t>
      </w:r>
      <w:r>
        <w:rPr>
          <w:b/>
          <w:bCs/>
          <w:sz w:val="24"/>
          <w:szCs w:val="24"/>
        </w:rPr>
        <w:t>20 έως τις 22 Σεπτεμβρίου 2024</w:t>
      </w:r>
      <w:r>
        <w:rPr>
          <w:sz w:val="24"/>
          <w:szCs w:val="24"/>
        </w:rPr>
        <w:t xml:space="preserve"> θα πραγματοποιηθεί η προφεστιβαλική εκδήλωση </w:t>
      </w:r>
      <w:r>
        <w:rPr>
          <w:b/>
          <w:bCs/>
          <w:sz w:val="24"/>
          <w:szCs w:val="24"/>
        </w:rPr>
        <w:t>«2 - ½ Φεστιβάλ Μεσογειακού Ντοκιμαντέρ – Μεσογειακοί Διάλογοι»</w:t>
      </w:r>
      <w:r>
        <w:rPr>
          <w:sz w:val="24"/>
          <w:szCs w:val="24"/>
        </w:rPr>
        <w:t xml:space="preserve">. </w:t>
      </w:r>
      <w:r>
        <w:rPr>
          <w:b/>
          <w:bCs/>
          <w:sz w:val="24"/>
          <w:szCs w:val="24"/>
        </w:rPr>
        <w:t>12</w:t>
      </w:r>
      <w:r>
        <w:rPr>
          <w:sz w:val="24"/>
          <w:szCs w:val="24"/>
        </w:rPr>
        <w:t xml:space="preserve"> </w:t>
      </w:r>
      <w:r>
        <w:rPr>
          <w:b/>
          <w:bCs/>
          <w:sz w:val="24"/>
          <w:szCs w:val="24"/>
        </w:rPr>
        <w:t>συναρπαστικά ντοκιμαντέρ</w:t>
      </w:r>
      <w:r>
        <w:rPr>
          <w:sz w:val="24"/>
          <w:szCs w:val="24"/>
        </w:rPr>
        <w:t xml:space="preserve"> από την </w:t>
      </w:r>
      <w:r>
        <w:rPr>
          <w:b/>
          <w:bCs/>
          <w:color w:val="5B9BD5"/>
          <w:sz w:val="24"/>
          <w:szCs w:val="24"/>
        </w:rPr>
        <w:t>Αίγυπτο</w:t>
      </w:r>
      <w:r>
        <w:rPr>
          <w:sz w:val="24"/>
          <w:szCs w:val="24"/>
        </w:rPr>
        <w:t xml:space="preserve">, τη </w:t>
      </w:r>
      <w:r>
        <w:rPr>
          <w:b/>
          <w:bCs/>
          <w:color w:val="5B9BD5"/>
          <w:sz w:val="24"/>
          <w:szCs w:val="24"/>
        </w:rPr>
        <w:t>Γαλλία</w:t>
      </w:r>
      <w:r>
        <w:rPr>
          <w:sz w:val="24"/>
          <w:szCs w:val="24"/>
        </w:rPr>
        <w:t xml:space="preserve">, την </w:t>
      </w:r>
      <w:r>
        <w:rPr>
          <w:b/>
          <w:bCs/>
          <w:color w:val="5B9BD5"/>
          <w:sz w:val="24"/>
          <w:szCs w:val="24"/>
        </w:rPr>
        <w:t>Ελλάδα</w:t>
      </w:r>
      <w:r>
        <w:rPr>
          <w:sz w:val="24"/>
          <w:szCs w:val="24"/>
        </w:rPr>
        <w:t xml:space="preserve">, την </w:t>
      </w:r>
      <w:r>
        <w:rPr>
          <w:b/>
          <w:bCs/>
          <w:color w:val="5B9BD5"/>
          <w:sz w:val="24"/>
          <w:szCs w:val="24"/>
        </w:rPr>
        <w:t>Κύπρο</w:t>
      </w:r>
      <w:r>
        <w:rPr>
          <w:sz w:val="24"/>
          <w:szCs w:val="24"/>
        </w:rPr>
        <w:t xml:space="preserve"> και την </w:t>
      </w:r>
      <w:r>
        <w:rPr>
          <w:b/>
          <w:bCs/>
          <w:color w:val="5B9BD5"/>
          <w:sz w:val="24"/>
          <w:szCs w:val="24"/>
        </w:rPr>
        <w:t>Τουρκία</w:t>
      </w:r>
      <w:r>
        <w:rPr>
          <w:sz w:val="24"/>
          <w:szCs w:val="24"/>
        </w:rPr>
        <w:t xml:space="preserve"> θα προβληθούν με υπότιτλους στα ελληνικά και τα αγγλικά. Στην εκδήλωση θα συμμετάσχουν καταξιωμένοι δημιουργοί από την Ελλάδα και το εξωτερικό, προσφέροντας μια σπάνια ευκαιρία για άμεση επικοινωνία με το κοινό. Η </w:t>
      </w:r>
      <w:r>
        <w:rPr>
          <w:b/>
          <w:bCs/>
          <w:color w:val="5B9BD5"/>
          <w:sz w:val="24"/>
          <w:szCs w:val="24"/>
        </w:rPr>
        <w:t>είσοδος είναι ελεύθερη</w:t>
      </w:r>
      <w:r>
        <w:rPr>
          <w:sz w:val="24"/>
          <w:szCs w:val="24"/>
        </w:rPr>
        <w:t>, προσκαλώντας όλους να απολαύσουν τρεις ημέρες γεμάτες κινηματογραφικές εκπλήξεις και ενδιαφέρουσες εκδηλώσεις.</w:t>
      </w:r>
    </w:p>
    <w:p w14:paraId="5CCA948D" w14:textId="77777777" w:rsidR="00F77767" w:rsidRDefault="00F77767">
      <w:pPr>
        <w:pStyle w:val="Standard"/>
        <w:spacing w:after="0"/>
        <w:jc w:val="both"/>
      </w:pPr>
    </w:p>
    <w:p w14:paraId="62B1DD55" w14:textId="505DF63D" w:rsidR="00F77767" w:rsidRDefault="00000000">
      <w:pPr>
        <w:pStyle w:val="Standard"/>
        <w:spacing w:after="0"/>
        <w:jc w:val="both"/>
      </w:pPr>
      <w:r>
        <w:rPr>
          <w:rStyle w:val="x4k7w5x"/>
          <w:sz w:val="24"/>
          <w:szCs w:val="24"/>
        </w:rPr>
        <w:t xml:space="preserve">Το Φεστιβάλ </w:t>
      </w:r>
      <w:r w:rsidR="007917A9">
        <w:rPr>
          <w:rStyle w:val="x4k7w5x"/>
          <w:sz w:val="24"/>
          <w:szCs w:val="24"/>
        </w:rPr>
        <w:t xml:space="preserve">τελεί </w:t>
      </w:r>
      <w:r w:rsidR="007917A9" w:rsidRPr="004A6C30">
        <w:rPr>
          <w:rStyle w:val="x4k7w5x"/>
          <w:b/>
          <w:bCs/>
          <w:sz w:val="24"/>
          <w:szCs w:val="24"/>
        </w:rPr>
        <w:t>υπό την αιγίδα της Α.Ε. της Προέδρου της Δημοκρατίας Κατερίνας Σακελλαροπούλου</w:t>
      </w:r>
      <w:r w:rsidR="007917A9">
        <w:rPr>
          <w:rStyle w:val="x4k7w5x"/>
          <w:sz w:val="24"/>
          <w:szCs w:val="24"/>
        </w:rPr>
        <w:t xml:space="preserve"> και </w:t>
      </w:r>
      <w:r>
        <w:rPr>
          <w:rStyle w:val="x4k7w5x"/>
          <w:sz w:val="24"/>
          <w:szCs w:val="24"/>
        </w:rPr>
        <w:t xml:space="preserve">πραγματοποιείται από τον Οργανισμό Συλλογικής Διαχείρισης και Προστασίας των Δικαιωμάτων των Παραγωγών Κινηματογραφικών Έργων </w:t>
      </w:r>
      <w:r>
        <w:rPr>
          <w:rStyle w:val="x4k7w5x"/>
          <w:b/>
          <w:bCs/>
          <w:sz w:val="24"/>
          <w:szCs w:val="24"/>
        </w:rPr>
        <w:t>ΕΡΜΕΙΑΣ,</w:t>
      </w:r>
      <w:r>
        <w:rPr>
          <w:rStyle w:val="x4k7w5x"/>
          <w:sz w:val="24"/>
          <w:szCs w:val="24"/>
        </w:rPr>
        <w:t xml:space="preserve"> σε συνεργασία με τον </w:t>
      </w:r>
      <w:r>
        <w:rPr>
          <w:rStyle w:val="x4k7w5x"/>
          <w:b/>
          <w:bCs/>
          <w:sz w:val="24"/>
          <w:szCs w:val="24"/>
        </w:rPr>
        <w:t xml:space="preserve">Δήμο Δυτικής Σάμου </w:t>
      </w:r>
      <w:r>
        <w:rPr>
          <w:rStyle w:val="x4k7w5x"/>
          <w:sz w:val="24"/>
          <w:szCs w:val="24"/>
        </w:rPr>
        <w:t>και τ</w:t>
      </w:r>
      <w:r w:rsidR="00DF03C9">
        <w:rPr>
          <w:rStyle w:val="x4k7w5x"/>
          <w:sz w:val="24"/>
          <w:szCs w:val="24"/>
        </w:rPr>
        <w:t>ο</w:t>
      </w:r>
      <w:r>
        <w:rPr>
          <w:rStyle w:val="x4k7w5x"/>
          <w:sz w:val="24"/>
          <w:szCs w:val="24"/>
        </w:rPr>
        <w:t xml:space="preserve"> </w:t>
      </w:r>
      <w:r w:rsidR="00DF03C9">
        <w:rPr>
          <w:rStyle w:val="x4k7w5x"/>
          <w:b/>
          <w:bCs/>
          <w:sz w:val="24"/>
          <w:szCs w:val="24"/>
        </w:rPr>
        <w:t xml:space="preserve">Πανεπιστημίου Αιγαίου, </w:t>
      </w:r>
      <w:r>
        <w:rPr>
          <w:rStyle w:val="x4k7w5x"/>
          <w:b/>
          <w:sz w:val="24"/>
          <w:szCs w:val="24"/>
        </w:rPr>
        <w:t xml:space="preserve">Σχολή Θετικών Επιστημών </w:t>
      </w:r>
      <w:r w:rsidR="00DF03C9" w:rsidRPr="004436FE">
        <w:rPr>
          <w:rStyle w:val="x4k7w5x"/>
          <w:bCs/>
          <w:sz w:val="24"/>
          <w:szCs w:val="24"/>
        </w:rPr>
        <w:t>και</w:t>
      </w:r>
      <w:r w:rsidR="00DF03C9">
        <w:rPr>
          <w:rStyle w:val="x4k7w5x"/>
          <w:b/>
          <w:sz w:val="24"/>
          <w:szCs w:val="24"/>
        </w:rPr>
        <w:t xml:space="preserve"> Πολυτεχνική Σχολή.</w:t>
      </w:r>
      <w:r>
        <w:rPr>
          <w:rStyle w:val="x4k7w5x"/>
          <w:sz w:val="24"/>
          <w:szCs w:val="24"/>
        </w:rPr>
        <w:t xml:space="preserve"> </w:t>
      </w:r>
    </w:p>
    <w:p w14:paraId="5C84E63C" w14:textId="77777777" w:rsidR="00F77767" w:rsidRDefault="00F77767">
      <w:pPr>
        <w:pStyle w:val="Standard"/>
        <w:spacing w:after="0"/>
        <w:jc w:val="both"/>
        <w:rPr>
          <w:rFonts w:eastAsia="Times New Roman" w:cs="Calibri"/>
          <w:b/>
          <w:bCs/>
          <w:color w:val="0070C0"/>
          <w:kern w:val="0"/>
          <w:sz w:val="24"/>
          <w:szCs w:val="24"/>
          <w:lang w:eastAsia="el-GR"/>
        </w:rPr>
      </w:pPr>
    </w:p>
    <w:p w14:paraId="71817C43" w14:textId="77777777" w:rsidR="00F77767" w:rsidRDefault="00000000">
      <w:pPr>
        <w:pStyle w:val="Standard"/>
        <w:spacing w:after="0" w:line="360" w:lineRule="auto"/>
        <w:jc w:val="both"/>
      </w:pPr>
      <w:r>
        <w:rPr>
          <w:rFonts w:eastAsia="Times New Roman" w:cs="Calibri"/>
          <w:b/>
          <w:bCs/>
          <w:color w:val="5B9BD5"/>
          <w:kern w:val="0"/>
          <w:sz w:val="24"/>
          <w:szCs w:val="24"/>
          <w:lang w:eastAsia="el-GR"/>
        </w:rPr>
        <w:t>Στόχοι του Φεστιβάλ</w:t>
      </w:r>
    </w:p>
    <w:p w14:paraId="0F8908D5" w14:textId="77777777" w:rsidR="00F77767" w:rsidRDefault="00000000">
      <w:pPr>
        <w:pStyle w:val="Standard"/>
        <w:spacing w:after="0"/>
        <w:jc w:val="center"/>
      </w:pPr>
      <w:r>
        <w:rPr>
          <w:rFonts w:eastAsia="Times New Roman" w:cs="Calibri"/>
          <w:b/>
          <w:bCs/>
          <w:i/>
          <w:iCs/>
          <w:color w:val="5B9BD5"/>
          <w:kern w:val="0"/>
          <w:lang w:eastAsia="el-GR"/>
        </w:rPr>
        <w:t>Η Μεσόγειος δεν είναι μια θάλασσα που χωρίζει τους κατοίκους των χωρών που την περιβάλλουν, αλλά το στοιχείο που τις ενώνει πολιτισμικά</w:t>
      </w:r>
    </w:p>
    <w:p w14:paraId="17249BD6" w14:textId="77777777" w:rsidR="00F77767" w:rsidRDefault="00000000">
      <w:pPr>
        <w:pStyle w:val="Standard"/>
        <w:spacing w:after="0"/>
        <w:jc w:val="both"/>
      </w:pPr>
      <w:r>
        <w:rPr>
          <w:sz w:val="24"/>
          <w:szCs w:val="24"/>
        </w:rPr>
        <w:t xml:space="preserve">Μέσα από την κινηματογραφική τέχνη του ντοκιμαντέρ, αναδεικνύεται η δύναμη του ως </w:t>
      </w:r>
      <w:r>
        <w:rPr>
          <w:b/>
          <w:bCs/>
          <w:sz w:val="24"/>
          <w:szCs w:val="24"/>
        </w:rPr>
        <w:t>πολιτισμικό εργαλείο</w:t>
      </w:r>
      <w:r>
        <w:rPr>
          <w:sz w:val="24"/>
          <w:szCs w:val="24"/>
        </w:rPr>
        <w:t xml:space="preserve"> που προάγει τον γόνιμο διάλογο ανάμεσα στις χώρες της Μεσογείου και της Νοτιοανατολικής Ευρώπης. Το </w:t>
      </w:r>
      <w:r>
        <w:rPr>
          <w:b/>
          <w:bCs/>
          <w:sz w:val="24"/>
          <w:szCs w:val="24"/>
        </w:rPr>
        <w:t>«2 - ½ Φεστιβάλ Μεσογειακού Ντοκιμαντέρ – Μεσογειακοί Διάλογοι»</w:t>
      </w:r>
      <w:r>
        <w:rPr>
          <w:sz w:val="24"/>
          <w:szCs w:val="24"/>
        </w:rPr>
        <w:t xml:space="preserve"> ξεχωρίζει ως ένα μη διαγωνιστικό φεστιβάλ, προσφέροντας μια μοναδική πλατφόρμα για διάλογο και ανταλλαγή ιδεών μεταξύ καλλιτεχνών και διανοουμένων από τις χώρες της Μεσογείου. Με την ένθερμη στήριξη της κοινωνίας της Σάμου, της Πανεπιστημιακής Κοινότητας και των σκηνοθετών, το φεστιβάλ εδραιώνεται και μετασχηματίζεται σε έναν </w:t>
      </w:r>
      <w:r>
        <w:rPr>
          <w:b/>
          <w:bCs/>
          <w:sz w:val="24"/>
          <w:szCs w:val="24"/>
        </w:rPr>
        <w:t>πολιτιστικό θεσμό</w:t>
      </w:r>
      <w:r>
        <w:rPr>
          <w:sz w:val="24"/>
          <w:szCs w:val="24"/>
        </w:rPr>
        <w:t xml:space="preserve"> που αγκαλιάζεται από όλους.</w:t>
      </w:r>
    </w:p>
    <w:p w14:paraId="727B2D04" w14:textId="77777777" w:rsidR="00F77767" w:rsidRDefault="00F77767">
      <w:pPr>
        <w:pStyle w:val="Standard"/>
        <w:spacing w:after="0"/>
        <w:jc w:val="both"/>
        <w:rPr>
          <w:rFonts w:eastAsia="Times New Roman" w:cs="Calibri"/>
          <w:kern w:val="0"/>
          <w:sz w:val="24"/>
          <w:szCs w:val="24"/>
          <w:lang w:eastAsia="el-GR"/>
        </w:rPr>
      </w:pPr>
    </w:p>
    <w:p w14:paraId="7A7AEF35" w14:textId="77777777" w:rsidR="00F77767" w:rsidRDefault="00000000">
      <w:pPr>
        <w:pStyle w:val="Standard"/>
        <w:spacing w:after="0"/>
        <w:jc w:val="both"/>
      </w:pPr>
      <w:r>
        <w:rPr>
          <w:rFonts w:eastAsia="Times New Roman" w:cs="Calibri"/>
          <w:b/>
          <w:bCs/>
          <w:color w:val="5B9BD5"/>
          <w:kern w:val="0"/>
          <w:sz w:val="24"/>
          <w:szCs w:val="24"/>
          <w:lang w:eastAsia="el-GR"/>
        </w:rPr>
        <w:t xml:space="preserve">12 ντοκιμαντέρ </w:t>
      </w:r>
      <w:r>
        <w:rPr>
          <w:rFonts w:eastAsia="Times New Roman" w:cs="Calibri"/>
          <w:color w:val="5B9BD5"/>
          <w:kern w:val="0"/>
          <w:sz w:val="24"/>
          <w:szCs w:val="24"/>
          <w:lang w:eastAsia="el-GR"/>
        </w:rPr>
        <w:t>-</w:t>
      </w:r>
      <w:r>
        <w:rPr>
          <w:rFonts w:eastAsia="Times New Roman" w:cs="Calibri"/>
          <w:b/>
          <w:bCs/>
          <w:color w:val="5B9BD5"/>
          <w:kern w:val="0"/>
          <w:sz w:val="24"/>
          <w:szCs w:val="24"/>
          <w:lang w:eastAsia="el-GR"/>
        </w:rPr>
        <w:t xml:space="preserve"> 5 Μεσογειακές χώρες</w:t>
      </w:r>
    </w:p>
    <w:p w14:paraId="5937AEBA" w14:textId="77777777" w:rsidR="00F77767" w:rsidRDefault="00000000">
      <w:pPr>
        <w:pStyle w:val="Standard"/>
        <w:jc w:val="both"/>
      </w:pPr>
      <w:r>
        <w:rPr>
          <w:rFonts w:eastAsia="Times New Roman" w:cs="Calibri"/>
          <w:kern w:val="0"/>
          <w:sz w:val="24"/>
          <w:szCs w:val="24"/>
          <w:lang w:eastAsia="el-GR"/>
        </w:rPr>
        <w:t xml:space="preserve">Με κεντρικό θεματικό άξονα </w:t>
      </w:r>
      <w:r>
        <w:rPr>
          <w:rFonts w:eastAsia="Times New Roman" w:cs="Calibri"/>
          <w:b/>
          <w:bCs/>
          <w:kern w:val="0"/>
          <w:sz w:val="24"/>
          <w:szCs w:val="24"/>
          <w:lang w:eastAsia="el-GR"/>
        </w:rPr>
        <w:t>«Τηλεόραση και Ντοκιμαντέρ»</w:t>
      </w:r>
      <w:r>
        <w:rPr>
          <w:rFonts w:eastAsia="Times New Roman" w:cs="Calibri"/>
          <w:kern w:val="0"/>
          <w:sz w:val="24"/>
          <w:szCs w:val="24"/>
          <w:lang w:eastAsia="el-GR"/>
        </w:rPr>
        <w:t xml:space="preserve"> ανάβει τους προβολείς η Προφεστιβαλική εκδήλωση κι ακολουθούν οι </w:t>
      </w:r>
      <w:r>
        <w:rPr>
          <w:sz w:val="24"/>
          <w:szCs w:val="24"/>
        </w:rPr>
        <w:t xml:space="preserve">επί μέρους ενότητες «Ντοκιμαντέρ και Ιστορία», «Ντοκιμαντέρ και Μουσική» με την Σάμο να έχει την τιμητική της στην ενότητα «Η Σάμος στο Ντοκιμαντέρ». </w:t>
      </w:r>
    </w:p>
    <w:p w14:paraId="4836F3C1" w14:textId="77777777" w:rsidR="00F77767" w:rsidRDefault="00000000">
      <w:pPr>
        <w:pStyle w:val="Standard"/>
        <w:spacing w:after="0"/>
        <w:jc w:val="both"/>
      </w:pPr>
      <w:r>
        <w:rPr>
          <w:rFonts w:eastAsia="Times New Roman" w:cs="Calibri"/>
          <w:bCs/>
          <w:kern w:val="0"/>
          <w:sz w:val="24"/>
          <w:szCs w:val="24"/>
          <w:lang w:eastAsia="el-GR"/>
        </w:rPr>
        <w:t xml:space="preserve">Οι προβολές θα γίνονται στον </w:t>
      </w:r>
      <w:r>
        <w:rPr>
          <w:rFonts w:eastAsia="Times New Roman" w:cs="Calibri"/>
          <w:b/>
          <w:kern w:val="0"/>
          <w:sz w:val="24"/>
          <w:szCs w:val="24"/>
          <w:lang w:eastAsia="el-GR"/>
        </w:rPr>
        <w:t xml:space="preserve">Θερινό κινηματογράφο </w:t>
      </w:r>
      <w:r>
        <w:rPr>
          <w:rFonts w:eastAsia="Times New Roman" w:cs="Calibri"/>
          <w:bCs/>
          <w:kern w:val="0"/>
          <w:sz w:val="24"/>
          <w:szCs w:val="24"/>
          <w:lang w:eastAsia="el-GR"/>
        </w:rPr>
        <w:t>και</w:t>
      </w:r>
      <w:r>
        <w:rPr>
          <w:rFonts w:eastAsia="Times New Roman" w:cs="Calibri"/>
          <w:b/>
          <w:kern w:val="0"/>
          <w:sz w:val="24"/>
          <w:szCs w:val="24"/>
          <w:lang w:eastAsia="el-GR"/>
        </w:rPr>
        <w:t xml:space="preserve"> </w:t>
      </w:r>
      <w:r>
        <w:rPr>
          <w:rFonts w:eastAsia="Times New Roman" w:cs="Calibri"/>
          <w:bCs/>
          <w:kern w:val="0"/>
          <w:sz w:val="24"/>
          <w:szCs w:val="24"/>
          <w:lang w:eastAsia="el-GR"/>
        </w:rPr>
        <w:t xml:space="preserve">στην </w:t>
      </w:r>
      <w:r>
        <w:rPr>
          <w:rFonts w:eastAsia="Times New Roman" w:cs="Calibri"/>
          <w:b/>
          <w:kern w:val="0"/>
          <w:sz w:val="24"/>
          <w:szCs w:val="24"/>
          <w:lang w:eastAsia="el-GR"/>
        </w:rPr>
        <w:t xml:space="preserve">αίθουσα «Κωνσταντίνος Σοφούλης» </w:t>
      </w:r>
      <w:r>
        <w:rPr>
          <w:rFonts w:eastAsia="Times New Roman" w:cs="Calibri"/>
          <w:bCs/>
          <w:kern w:val="0"/>
          <w:sz w:val="24"/>
          <w:szCs w:val="24"/>
          <w:lang w:eastAsia="el-GR"/>
        </w:rPr>
        <w:t xml:space="preserve">(Κτίριο Προβατάρη του Πανεπιστημίου Αιγαίου) στο Λιμάνι Καρλοβάσου. Στο Λιμάνι επίσης, θα γίνει και η εναρκτήρια εκδήλωση, στην αίθουσα εκδηλώσεων του ξενοδοχείου </w:t>
      </w:r>
      <w:r>
        <w:rPr>
          <w:rFonts w:eastAsia="Times New Roman" w:cs="Calibri"/>
          <w:bCs/>
          <w:kern w:val="0"/>
          <w:sz w:val="24"/>
          <w:szCs w:val="24"/>
          <w:lang w:val="en-US" w:eastAsia="el-GR"/>
        </w:rPr>
        <w:t>Samaina</w:t>
      </w:r>
      <w:r>
        <w:rPr>
          <w:rFonts w:eastAsia="Times New Roman" w:cs="Calibri"/>
          <w:bCs/>
          <w:kern w:val="0"/>
          <w:sz w:val="24"/>
          <w:szCs w:val="24"/>
          <w:lang w:eastAsia="el-GR"/>
        </w:rPr>
        <w:t xml:space="preserve"> </w:t>
      </w:r>
      <w:r>
        <w:rPr>
          <w:rFonts w:eastAsia="Times New Roman" w:cs="Calibri"/>
          <w:bCs/>
          <w:kern w:val="0"/>
          <w:sz w:val="24"/>
          <w:szCs w:val="24"/>
          <w:lang w:val="en-US" w:eastAsia="el-GR"/>
        </w:rPr>
        <w:t>Inn</w:t>
      </w:r>
      <w:r>
        <w:rPr>
          <w:rFonts w:eastAsia="Times New Roman" w:cs="Calibri"/>
          <w:bCs/>
          <w:kern w:val="0"/>
          <w:sz w:val="24"/>
          <w:szCs w:val="24"/>
          <w:lang w:eastAsia="el-GR"/>
        </w:rPr>
        <w:t xml:space="preserve"> </w:t>
      </w:r>
      <w:r>
        <w:rPr>
          <w:rFonts w:eastAsia="Times New Roman" w:cs="Calibri"/>
          <w:bCs/>
          <w:kern w:val="0"/>
          <w:sz w:val="24"/>
          <w:szCs w:val="24"/>
          <w:lang w:val="en-US" w:eastAsia="el-GR"/>
        </w:rPr>
        <w:t>Hotel</w:t>
      </w:r>
      <w:r>
        <w:rPr>
          <w:rFonts w:eastAsia="Times New Roman" w:cs="Calibri"/>
          <w:bCs/>
          <w:kern w:val="0"/>
          <w:sz w:val="24"/>
          <w:szCs w:val="24"/>
          <w:lang w:eastAsia="el-GR"/>
        </w:rPr>
        <w:t>.</w:t>
      </w:r>
    </w:p>
    <w:p w14:paraId="7F321950" w14:textId="77777777" w:rsidR="00F77767" w:rsidRDefault="00F77767">
      <w:pPr>
        <w:pStyle w:val="Standard"/>
        <w:spacing w:after="0"/>
        <w:jc w:val="both"/>
        <w:rPr>
          <w:rFonts w:eastAsia="Times New Roman" w:cs="Calibri"/>
          <w:color w:val="5B9BD5"/>
          <w:kern w:val="0"/>
          <w:sz w:val="24"/>
          <w:szCs w:val="24"/>
          <w:lang w:eastAsia="el-GR"/>
        </w:rPr>
      </w:pPr>
    </w:p>
    <w:p w14:paraId="400208F9" w14:textId="77777777" w:rsidR="00F77767" w:rsidRDefault="00000000">
      <w:pPr>
        <w:pStyle w:val="Standard"/>
        <w:spacing w:after="0"/>
        <w:jc w:val="both"/>
      </w:pPr>
      <w:r>
        <w:rPr>
          <w:rFonts w:eastAsia="Times New Roman" w:cs="Calibri"/>
          <w:b/>
          <w:bCs/>
          <w:color w:val="5B9BD5"/>
          <w:kern w:val="0"/>
          <w:sz w:val="24"/>
          <w:szCs w:val="24"/>
          <w:lang w:eastAsia="el-GR"/>
        </w:rPr>
        <w:t>Δύο φεστιβάλ σε διάλογο</w:t>
      </w:r>
    </w:p>
    <w:p w14:paraId="291F1C7D" w14:textId="77777777" w:rsidR="00F77767" w:rsidRDefault="00000000" w:rsidP="005351AF">
      <w:pPr>
        <w:pStyle w:val="Standard"/>
        <w:spacing w:after="100" w:afterAutospacing="1"/>
        <w:jc w:val="both"/>
      </w:pPr>
      <w:r>
        <w:rPr>
          <w:rFonts w:eastAsia="Times New Roman" w:cs="Calibri"/>
          <w:kern w:val="0"/>
          <w:sz w:val="24"/>
          <w:szCs w:val="24"/>
          <w:lang w:eastAsia="el-GR"/>
        </w:rPr>
        <w:t xml:space="preserve">Η εμβάθυνση και διεύρυνση των πολιτιστικών ανταλλαγών συνεχίζεται και φέτος ανάμεσα σε δύο φεστιβάλ: το </w:t>
      </w:r>
      <w:r>
        <w:rPr>
          <w:rFonts w:eastAsia="Times New Roman" w:cs="Calibri"/>
          <w:b/>
          <w:bCs/>
          <w:kern w:val="0"/>
          <w:sz w:val="24"/>
          <w:szCs w:val="24"/>
          <w:lang w:eastAsia="el-GR"/>
        </w:rPr>
        <w:t>Φεστιβάλ</w:t>
      </w:r>
      <w:r>
        <w:rPr>
          <w:rFonts w:eastAsia="Times New Roman" w:cs="Calibri"/>
          <w:kern w:val="0"/>
          <w:sz w:val="24"/>
          <w:szCs w:val="24"/>
          <w:lang w:eastAsia="el-GR"/>
        </w:rPr>
        <w:t xml:space="preserve"> «</w:t>
      </w:r>
      <w:r>
        <w:rPr>
          <w:rFonts w:eastAsia="Times New Roman" w:cs="Calibri"/>
          <w:b/>
          <w:bCs/>
          <w:kern w:val="0"/>
          <w:sz w:val="24"/>
          <w:szCs w:val="24"/>
          <w:lang w:eastAsia="el-GR"/>
        </w:rPr>
        <w:t xml:space="preserve">Μεσογειακοί Διάλογοι» </w:t>
      </w:r>
      <w:r>
        <w:rPr>
          <w:rFonts w:eastAsia="Times New Roman" w:cs="Calibri"/>
          <w:kern w:val="0"/>
          <w:sz w:val="24"/>
          <w:szCs w:val="24"/>
          <w:lang w:eastAsia="el-GR"/>
        </w:rPr>
        <w:t>στο Καρλόβασι της Σάμου</w:t>
      </w:r>
      <w:r>
        <w:rPr>
          <w:rFonts w:eastAsia="Times New Roman" w:cs="Calibri"/>
          <w:b/>
          <w:bCs/>
          <w:kern w:val="0"/>
          <w:sz w:val="24"/>
          <w:szCs w:val="24"/>
          <w:lang w:eastAsia="el-GR"/>
        </w:rPr>
        <w:t xml:space="preserve"> </w:t>
      </w:r>
      <w:r>
        <w:rPr>
          <w:rFonts w:eastAsia="Times New Roman" w:cs="Calibri"/>
          <w:kern w:val="0"/>
          <w:sz w:val="24"/>
          <w:szCs w:val="24"/>
          <w:lang w:eastAsia="el-GR"/>
        </w:rPr>
        <w:t>και</w:t>
      </w:r>
      <w:r>
        <w:rPr>
          <w:rFonts w:eastAsia="Times New Roman" w:cs="Calibri"/>
          <w:b/>
          <w:bCs/>
          <w:kern w:val="0"/>
          <w:sz w:val="24"/>
          <w:szCs w:val="24"/>
          <w:lang w:eastAsia="el-GR"/>
        </w:rPr>
        <w:t xml:space="preserve"> </w:t>
      </w:r>
      <w:r>
        <w:rPr>
          <w:rFonts w:eastAsia="Times New Roman" w:cs="Calibri"/>
          <w:kern w:val="0"/>
          <w:sz w:val="24"/>
          <w:szCs w:val="24"/>
          <w:lang w:eastAsia="el-GR"/>
        </w:rPr>
        <w:t xml:space="preserve">το </w:t>
      </w:r>
      <w:r>
        <w:rPr>
          <w:rFonts w:eastAsia="Times New Roman" w:cs="Calibri"/>
          <w:b/>
          <w:bCs/>
          <w:kern w:val="0"/>
          <w:sz w:val="24"/>
          <w:szCs w:val="24"/>
          <w:lang w:eastAsia="el-GR"/>
        </w:rPr>
        <w:t>Διεθνές Φεστιβάλ «</w:t>
      </w:r>
      <w:r>
        <w:rPr>
          <w:rFonts w:eastAsia="Times New Roman" w:cs="Calibri"/>
          <w:b/>
          <w:bCs/>
          <w:kern w:val="0"/>
          <w:sz w:val="24"/>
          <w:szCs w:val="24"/>
          <w:lang w:val="en-US" w:eastAsia="el-GR"/>
        </w:rPr>
        <w:t>Film</w:t>
      </w:r>
      <w:r>
        <w:rPr>
          <w:rFonts w:eastAsia="Times New Roman" w:cs="Calibri"/>
          <w:b/>
          <w:bCs/>
          <w:kern w:val="0"/>
          <w:sz w:val="24"/>
          <w:szCs w:val="24"/>
          <w:lang w:eastAsia="el-GR"/>
        </w:rPr>
        <w:t xml:space="preserve"> </w:t>
      </w:r>
      <w:r>
        <w:rPr>
          <w:rFonts w:eastAsia="Times New Roman" w:cs="Calibri"/>
          <w:b/>
          <w:bCs/>
          <w:kern w:val="0"/>
          <w:sz w:val="24"/>
          <w:szCs w:val="24"/>
          <w:lang w:val="en-US" w:eastAsia="el-GR"/>
        </w:rPr>
        <w:t>O</w:t>
      </w:r>
      <w:r>
        <w:rPr>
          <w:rFonts w:eastAsia="Times New Roman" w:cs="Calibri"/>
          <w:b/>
          <w:bCs/>
          <w:kern w:val="0"/>
          <w:sz w:val="24"/>
          <w:szCs w:val="24"/>
          <w:lang w:eastAsia="el-GR"/>
        </w:rPr>
        <w:t xml:space="preserve">’ </w:t>
      </w:r>
      <w:r>
        <w:rPr>
          <w:rFonts w:eastAsia="Times New Roman" w:cs="Calibri"/>
          <w:b/>
          <w:bCs/>
          <w:kern w:val="0"/>
          <w:sz w:val="24"/>
          <w:szCs w:val="24"/>
          <w:lang w:val="en-US" w:eastAsia="el-GR"/>
        </w:rPr>
        <w:t>Clock</w:t>
      </w:r>
      <w:r>
        <w:rPr>
          <w:rFonts w:eastAsia="Times New Roman" w:cs="Calibri"/>
          <w:b/>
          <w:bCs/>
          <w:kern w:val="0"/>
          <w:sz w:val="24"/>
          <w:szCs w:val="24"/>
          <w:lang w:eastAsia="el-GR"/>
        </w:rPr>
        <w:t xml:space="preserve">» </w:t>
      </w:r>
      <w:r>
        <w:rPr>
          <w:rFonts w:eastAsia="Times New Roman" w:cs="Calibri"/>
          <w:kern w:val="0"/>
          <w:sz w:val="24"/>
          <w:szCs w:val="24"/>
          <w:lang w:eastAsia="el-GR"/>
        </w:rPr>
        <w:t>συνομιλούν.</w:t>
      </w:r>
      <w:r>
        <w:rPr>
          <w:rFonts w:eastAsia="Times New Roman" w:cs="Calibri"/>
          <w:b/>
          <w:bCs/>
          <w:kern w:val="0"/>
          <w:sz w:val="24"/>
          <w:szCs w:val="24"/>
          <w:lang w:eastAsia="el-GR"/>
        </w:rPr>
        <w:t xml:space="preserve">  </w:t>
      </w:r>
      <w:r>
        <w:rPr>
          <w:rFonts w:eastAsia="Times New Roman" w:cs="Calibri"/>
          <w:kern w:val="0"/>
          <w:sz w:val="24"/>
          <w:szCs w:val="24"/>
          <w:lang w:eastAsia="el-GR"/>
        </w:rPr>
        <w:t>Το</w:t>
      </w:r>
      <w:r>
        <w:rPr>
          <w:rFonts w:eastAsia="Times New Roman" w:cs="Calibri"/>
          <w:b/>
          <w:bCs/>
          <w:kern w:val="0"/>
          <w:sz w:val="24"/>
          <w:szCs w:val="24"/>
          <w:lang w:eastAsia="el-GR"/>
        </w:rPr>
        <w:t xml:space="preserve"> Διεθνές Φεστιβάλ «</w:t>
      </w:r>
      <w:r>
        <w:rPr>
          <w:rFonts w:eastAsia="Times New Roman" w:cs="Calibri"/>
          <w:b/>
          <w:bCs/>
          <w:kern w:val="0"/>
          <w:sz w:val="24"/>
          <w:szCs w:val="24"/>
          <w:lang w:val="en-US" w:eastAsia="el-GR"/>
        </w:rPr>
        <w:t>Film</w:t>
      </w:r>
      <w:r>
        <w:rPr>
          <w:rFonts w:eastAsia="Times New Roman" w:cs="Calibri"/>
          <w:b/>
          <w:bCs/>
          <w:kern w:val="0"/>
          <w:sz w:val="24"/>
          <w:szCs w:val="24"/>
          <w:lang w:eastAsia="el-GR"/>
        </w:rPr>
        <w:t xml:space="preserve"> </w:t>
      </w:r>
      <w:r>
        <w:rPr>
          <w:rFonts w:eastAsia="Times New Roman" w:cs="Calibri"/>
          <w:b/>
          <w:bCs/>
          <w:kern w:val="0"/>
          <w:sz w:val="24"/>
          <w:szCs w:val="24"/>
          <w:lang w:val="en-US" w:eastAsia="el-GR"/>
        </w:rPr>
        <w:t>O</w:t>
      </w:r>
      <w:r>
        <w:rPr>
          <w:rFonts w:eastAsia="Times New Roman" w:cs="Calibri"/>
          <w:b/>
          <w:bCs/>
          <w:kern w:val="0"/>
          <w:sz w:val="24"/>
          <w:szCs w:val="24"/>
          <w:lang w:eastAsia="el-GR"/>
        </w:rPr>
        <w:t xml:space="preserve">’ </w:t>
      </w:r>
      <w:r>
        <w:rPr>
          <w:rFonts w:eastAsia="Times New Roman" w:cs="Calibri"/>
          <w:b/>
          <w:bCs/>
          <w:kern w:val="0"/>
          <w:sz w:val="24"/>
          <w:szCs w:val="24"/>
          <w:lang w:val="en-US" w:eastAsia="el-GR"/>
        </w:rPr>
        <w:t>Clock</w:t>
      </w:r>
      <w:r>
        <w:rPr>
          <w:rFonts w:eastAsia="Times New Roman" w:cs="Calibri"/>
          <w:b/>
          <w:bCs/>
          <w:kern w:val="0"/>
          <w:sz w:val="24"/>
          <w:szCs w:val="24"/>
          <w:lang w:eastAsia="el-GR"/>
        </w:rPr>
        <w:t xml:space="preserve">» </w:t>
      </w:r>
      <w:r>
        <w:rPr>
          <w:rFonts w:eastAsia="Times New Roman" w:cs="Calibri"/>
          <w:kern w:val="0"/>
          <w:sz w:val="24"/>
          <w:szCs w:val="24"/>
          <w:lang w:eastAsia="el-GR"/>
        </w:rPr>
        <w:t>που μετράει ήδη 4 χρόνια ζωής,</w:t>
      </w:r>
      <w:r>
        <w:rPr>
          <w:rFonts w:eastAsia="Times New Roman" w:cs="Calibri"/>
          <w:b/>
          <w:bCs/>
          <w:kern w:val="0"/>
          <w:sz w:val="24"/>
          <w:szCs w:val="24"/>
          <w:lang w:eastAsia="el-GR"/>
        </w:rPr>
        <w:t xml:space="preserve"> </w:t>
      </w:r>
      <w:r>
        <w:rPr>
          <w:rFonts w:eastAsia="Times New Roman" w:cs="Calibri"/>
          <w:kern w:val="0"/>
          <w:sz w:val="24"/>
          <w:szCs w:val="24"/>
          <w:lang w:eastAsia="el-GR"/>
        </w:rPr>
        <w:t xml:space="preserve">συμμετέχει στους </w:t>
      </w:r>
      <w:r>
        <w:rPr>
          <w:rFonts w:eastAsia="Times New Roman" w:cs="Calibri"/>
          <w:b/>
          <w:bCs/>
          <w:i/>
          <w:iCs/>
          <w:kern w:val="0"/>
          <w:sz w:val="24"/>
          <w:szCs w:val="24"/>
          <w:lang w:eastAsia="el-GR"/>
        </w:rPr>
        <w:t>Μεσογειακούς Διαλόγους</w:t>
      </w:r>
      <w:r>
        <w:rPr>
          <w:rFonts w:eastAsia="Times New Roman" w:cs="Calibri"/>
          <w:i/>
          <w:iCs/>
          <w:kern w:val="0"/>
          <w:sz w:val="24"/>
          <w:szCs w:val="24"/>
          <w:lang w:eastAsia="el-GR"/>
        </w:rPr>
        <w:t xml:space="preserve"> </w:t>
      </w:r>
      <w:r>
        <w:rPr>
          <w:rFonts w:eastAsia="Times New Roman" w:cs="Calibri"/>
          <w:kern w:val="0"/>
          <w:sz w:val="24"/>
          <w:szCs w:val="24"/>
          <w:lang w:eastAsia="el-GR"/>
        </w:rPr>
        <w:t xml:space="preserve">με μία ταινία ντοκιμαντέρ από την Αίγυπτο. Το </w:t>
      </w:r>
      <w:r>
        <w:rPr>
          <w:rFonts w:eastAsia="Times New Roman" w:cs="Calibri"/>
          <w:b/>
          <w:bCs/>
          <w:kern w:val="0"/>
          <w:sz w:val="24"/>
          <w:szCs w:val="24"/>
          <w:lang w:eastAsia="el-GR"/>
        </w:rPr>
        <w:t>Διεθνές Φεστιβάλ “</w:t>
      </w:r>
      <w:r>
        <w:rPr>
          <w:rFonts w:eastAsia="Times New Roman" w:cs="Calibri"/>
          <w:b/>
          <w:bCs/>
          <w:kern w:val="0"/>
          <w:sz w:val="24"/>
          <w:szCs w:val="24"/>
          <w:lang w:val="en-US" w:eastAsia="el-GR"/>
        </w:rPr>
        <w:t>Film</w:t>
      </w:r>
      <w:r>
        <w:rPr>
          <w:rFonts w:eastAsia="Times New Roman" w:cs="Calibri"/>
          <w:b/>
          <w:bCs/>
          <w:kern w:val="0"/>
          <w:sz w:val="24"/>
          <w:szCs w:val="24"/>
          <w:lang w:eastAsia="el-GR"/>
        </w:rPr>
        <w:t xml:space="preserve"> </w:t>
      </w:r>
      <w:r>
        <w:rPr>
          <w:rFonts w:eastAsia="Times New Roman" w:cs="Calibri"/>
          <w:b/>
          <w:bCs/>
          <w:kern w:val="0"/>
          <w:sz w:val="24"/>
          <w:szCs w:val="24"/>
          <w:lang w:val="en-US" w:eastAsia="el-GR"/>
        </w:rPr>
        <w:t>O</w:t>
      </w:r>
      <w:r>
        <w:rPr>
          <w:rFonts w:eastAsia="Times New Roman" w:cs="Calibri"/>
          <w:b/>
          <w:bCs/>
          <w:kern w:val="0"/>
          <w:sz w:val="24"/>
          <w:szCs w:val="24"/>
          <w:lang w:eastAsia="el-GR"/>
        </w:rPr>
        <w:t xml:space="preserve">’ </w:t>
      </w:r>
      <w:r>
        <w:rPr>
          <w:rFonts w:eastAsia="Times New Roman" w:cs="Calibri"/>
          <w:b/>
          <w:bCs/>
          <w:kern w:val="0"/>
          <w:sz w:val="24"/>
          <w:szCs w:val="24"/>
          <w:lang w:val="en-US" w:eastAsia="el-GR"/>
        </w:rPr>
        <w:t>Clock</w:t>
      </w:r>
      <w:r>
        <w:rPr>
          <w:rFonts w:eastAsia="Times New Roman" w:cs="Calibri"/>
          <w:b/>
          <w:bCs/>
          <w:kern w:val="0"/>
          <w:sz w:val="24"/>
          <w:szCs w:val="24"/>
          <w:lang w:eastAsia="el-GR"/>
        </w:rPr>
        <w:t>”</w:t>
      </w:r>
      <w:r>
        <w:rPr>
          <w:rFonts w:eastAsia="Times New Roman" w:cs="Calibri"/>
          <w:kern w:val="0"/>
          <w:sz w:val="24"/>
          <w:szCs w:val="24"/>
          <w:lang w:eastAsia="el-GR"/>
        </w:rPr>
        <w:t xml:space="preserve"> εκτός από το διαγωνιστικό του τμήμα με ταινίες μικρού μήκους, έχει κάνει αφιερώματα, στο </w:t>
      </w:r>
      <w:r>
        <w:rPr>
          <w:rFonts w:eastAsia="Times New Roman" w:cs="Calibri"/>
          <w:kern w:val="0"/>
          <w:sz w:val="24"/>
          <w:szCs w:val="24"/>
          <w:lang w:val="en-US" w:eastAsia="el-GR"/>
        </w:rPr>
        <w:t>Classic</w:t>
      </w:r>
      <w:r>
        <w:rPr>
          <w:rFonts w:eastAsia="Times New Roman" w:cs="Calibri"/>
          <w:kern w:val="0"/>
          <w:sz w:val="24"/>
          <w:szCs w:val="24"/>
          <w:lang w:eastAsia="el-GR"/>
        </w:rPr>
        <w:t xml:space="preserve"> </w:t>
      </w:r>
      <w:r>
        <w:rPr>
          <w:rFonts w:eastAsia="Times New Roman" w:cs="Calibri"/>
          <w:kern w:val="0"/>
          <w:sz w:val="24"/>
          <w:szCs w:val="24"/>
          <w:lang w:val="en-US" w:eastAsia="el-GR"/>
        </w:rPr>
        <w:t>Cinema</w:t>
      </w:r>
      <w:r>
        <w:rPr>
          <w:rFonts w:eastAsia="Times New Roman" w:cs="Calibri"/>
          <w:kern w:val="0"/>
          <w:sz w:val="24"/>
          <w:szCs w:val="24"/>
          <w:lang w:eastAsia="el-GR"/>
        </w:rPr>
        <w:t xml:space="preserve"> </w:t>
      </w:r>
      <w:r>
        <w:rPr>
          <w:rFonts w:eastAsia="Times New Roman" w:cs="Calibri"/>
          <w:kern w:val="0"/>
          <w:sz w:val="24"/>
          <w:szCs w:val="24"/>
          <w:lang w:val="en-US" w:eastAsia="el-GR"/>
        </w:rPr>
        <w:t>Section</w:t>
      </w:r>
      <w:r>
        <w:rPr>
          <w:rFonts w:eastAsia="Times New Roman" w:cs="Calibri"/>
          <w:kern w:val="0"/>
          <w:sz w:val="24"/>
          <w:szCs w:val="24"/>
          <w:lang w:eastAsia="el-GR"/>
        </w:rPr>
        <w:t xml:space="preserve"> του, τιμώντας Έλληνες σκηνοθέτες με ταινίες τους μεγάλου μήκους, όπως το  «Ρεπό» του Βασίλη Βαφέα και «Το Προξενιό της Άννας» του Παντελή Βούλγαρη.     </w:t>
      </w:r>
    </w:p>
    <w:p w14:paraId="47D847AD" w14:textId="77777777" w:rsidR="00F77767" w:rsidRDefault="00000000" w:rsidP="00B74D04">
      <w:pPr>
        <w:pStyle w:val="Standard"/>
        <w:spacing w:after="0"/>
        <w:jc w:val="both"/>
      </w:pPr>
      <w:r>
        <w:rPr>
          <w:rFonts w:eastAsia="Times New Roman" w:cs="Calibri"/>
          <w:b/>
          <w:bCs/>
          <w:color w:val="5B9BD5"/>
          <w:kern w:val="0"/>
          <w:sz w:val="24"/>
          <w:szCs w:val="24"/>
          <w:lang w:eastAsia="el-GR"/>
        </w:rPr>
        <w:t>Παράλληλες εκδηλώσεις</w:t>
      </w:r>
    </w:p>
    <w:p w14:paraId="4F4292A9" w14:textId="77777777" w:rsidR="00F77767" w:rsidRDefault="00000000" w:rsidP="00B74D04">
      <w:pPr>
        <w:pStyle w:val="Standard"/>
        <w:spacing w:after="0"/>
        <w:jc w:val="both"/>
      </w:pPr>
      <w:r>
        <w:rPr>
          <w:rFonts w:eastAsia="Times New Roman" w:cs="Calibri"/>
          <w:kern w:val="0"/>
          <w:sz w:val="24"/>
          <w:szCs w:val="24"/>
          <w:lang w:eastAsia="el-GR"/>
        </w:rPr>
        <w:t>Δυναμική στις συναντήσεις δίνουν ξανά παράλληλες εκδηλώσεις εμπνευσμένες από τις ταινίες, όπως:</w:t>
      </w:r>
    </w:p>
    <w:p w14:paraId="48013CEE" w14:textId="77777777" w:rsidR="00F77767" w:rsidRDefault="00000000">
      <w:pPr>
        <w:pStyle w:val="Default"/>
        <w:numPr>
          <w:ilvl w:val="0"/>
          <w:numId w:val="2"/>
        </w:numPr>
        <w:spacing w:after="120"/>
        <w:ind w:left="425" w:hanging="425"/>
        <w:jc w:val="both"/>
      </w:pPr>
      <w:r>
        <w:rPr>
          <w:rFonts w:eastAsia="Times New Roman"/>
          <w:lang w:eastAsia="el-GR"/>
        </w:rPr>
        <w:t xml:space="preserve">Η συζήτηση στο πλαίσιο της προβολής της ταινίας </w:t>
      </w:r>
      <w:r>
        <w:rPr>
          <w:rFonts w:eastAsia="Times New Roman"/>
          <w:bCs/>
          <w:i/>
          <w:iCs/>
          <w:color w:val="auto"/>
          <w:lang w:eastAsia="el-GR"/>
        </w:rPr>
        <w:t xml:space="preserve">Ιουλία Μπίμπα, Η Σαμιώτισα Αντιστασιακή - Η ανατίναξη της ΕΣΠΟ από την ΠΕΑΝ, </w:t>
      </w:r>
      <w:r>
        <w:rPr>
          <w:rFonts w:eastAsia="Times New Roman"/>
          <w:bCs/>
          <w:color w:val="auto"/>
          <w:lang w:eastAsia="el-GR"/>
        </w:rPr>
        <w:t>από την εκπομπή του Φρέντυ Γερμανού «Εκπομπές που αγάπησα» σε σκηνοθεσία Στέλιου Ράλλη, με εισήγηση και συντονισμό του ιστορικού</w:t>
      </w:r>
      <w:r>
        <w:rPr>
          <w:rFonts w:eastAsia="Times New Roman"/>
          <w:bCs/>
          <w:i/>
          <w:iCs/>
          <w:color w:val="auto"/>
          <w:lang w:eastAsia="el-GR"/>
        </w:rPr>
        <w:t xml:space="preserve"> </w:t>
      </w:r>
      <w:r>
        <w:rPr>
          <w:rFonts w:eastAsia="Times New Roman"/>
          <w:lang w:eastAsia="el-GR"/>
        </w:rPr>
        <w:t>Δημήτρη Θρασυβούλου</w:t>
      </w:r>
    </w:p>
    <w:p w14:paraId="728B40A3" w14:textId="77777777" w:rsidR="00F77767" w:rsidRDefault="00000000">
      <w:pPr>
        <w:pStyle w:val="Default"/>
        <w:numPr>
          <w:ilvl w:val="0"/>
          <w:numId w:val="2"/>
        </w:numPr>
        <w:spacing w:after="120"/>
        <w:ind w:left="425" w:hanging="425"/>
        <w:jc w:val="both"/>
      </w:pPr>
      <w:r>
        <w:rPr>
          <w:rFonts w:eastAsia="Times New Roman"/>
          <w:lang w:eastAsia="el-GR"/>
        </w:rPr>
        <w:t>Η ζωντανή μουσική με πιάνο από τον Αν</w:t>
      </w:r>
      <w:r>
        <w:rPr>
          <w:color w:val="222222"/>
          <w:shd w:val="clear" w:color="auto" w:fill="FFFFFF"/>
        </w:rPr>
        <w:t>δρέα Παπασαλούρο, Αναπληρωτή Καθηγητή του Τμήματος Μαθηματικών, Πανεπιστήμιο Αιγαίου,</w:t>
      </w:r>
      <w:r>
        <w:rPr>
          <w:color w:val="222222"/>
          <w:sz w:val="22"/>
          <w:szCs w:val="22"/>
          <w:shd w:val="clear" w:color="auto" w:fill="FFFFFF"/>
        </w:rPr>
        <w:t xml:space="preserve"> </w:t>
      </w:r>
      <w:r>
        <w:rPr>
          <w:rFonts w:eastAsia="Times New Roman"/>
          <w:lang w:eastAsia="el-GR"/>
        </w:rPr>
        <w:t xml:space="preserve">που θα λειτουργήσει ως πρόλογος κι επίλογος σε ένα φωτογραφικό αποτύπωμα της πόλης του Αγρινίου και την προβολή της ταινίας </w:t>
      </w:r>
      <w:r>
        <w:rPr>
          <w:i/>
          <w:iCs/>
          <w:color w:val="auto"/>
        </w:rPr>
        <w:t xml:space="preserve">Αγρίνιο, η Πόλη της Βροχής, </w:t>
      </w:r>
      <w:r>
        <w:rPr>
          <w:color w:val="auto"/>
        </w:rPr>
        <w:t>από την εκπομπή «Από Πέτρα και Χρόνο»</w:t>
      </w:r>
      <w:r>
        <w:rPr>
          <w:i/>
          <w:iCs/>
          <w:color w:val="auto"/>
        </w:rPr>
        <w:t xml:space="preserve"> </w:t>
      </w:r>
      <w:r>
        <w:rPr>
          <w:color w:val="auto"/>
        </w:rPr>
        <w:t>σε σκηνοθεσία</w:t>
      </w:r>
      <w:r>
        <w:rPr>
          <w:i/>
          <w:iCs/>
          <w:color w:val="auto"/>
        </w:rPr>
        <w:t xml:space="preserve"> </w:t>
      </w:r>
      <w:r>
        <w:rPr>
          <w:rFonts w:eastAsia="Times New Roman"/>
          <w:color w:val="auto"/>
          <w:lang w:eastAsia="el-GR"/>
        </w:rPr>
        <w:t xml:space="preserve">του Ηλία Ιωσηφίδη </w:t>
      </w:r>
    </w:p>
    <w:p w14:paraId="633BA6AC" w14:textId="77777777" w:rsidR="00F77767" w:rsidRDefault="00000000">
      <w:pPr>
        <w:pStyle w:val="a8"/>
        <w:numPr>
          <w:ilvl w:val="0"/>
          <w:numId w:val="2"/>
        </w:numPr>
        <w:spacing w:after="0"/>
        <w:ind w:left="425" w:hanging="425"/>
        <w:jc w:val="both"/>
      </w:pPr>
      <w:r>
        <w:rPr>
          <w:rFonts w:eastAsia="Times New Roman" w:cs="Calibri"/>
          <w:kern w:val="0"/>
          <w:sz w:val="24"/>
          <w:szCs w:val="24"/>
          <w:lang w:eastAsia="el-GR"/>
        </w:rPr>
        <w:t xml:space="preserve">Συζήτηση με τον εκπαιδευτικό Αποστόλη Γιαννακόπουλο και την σκηνοθέτιδα Αναστασία Χατζηστεφάνου-Βαφέα, εκπαιδευτικό και διευθύντρια του Κέντρου Παιδαγωγικής και Καλλιτεχνικής Επιμόρφωσης «Σχεδία» σ’ ένα αφιέρωμα στο παιδί - δημιουργό οπτικοακουστικού έργου, με την προβολή της ταινίας της </w:t>
      </w:r>
      <w:r>
        <w:rPr>
          <w:rFonts w:eastAsia="Times New Roman" w:cs="Calibri"/>
          <w:i/>
          <w:iCs/>
          <w:kern w:val="0"/>
          <w:sz w:val="24"/>
          <w:szCs w:val="24"/>
          <w:lang w:eastAsia="el-GR"/>
        </w:rPr>
        <w:t>Ο Χαρούμενος Εφιάλτης</w:t>
      </w:r>
      <w:r>
        <w:rPr>
          <w:rFonts w:eastAsia="Times New Roman" w:cs="Calibri"/>
          <w:kern w:val="0"/>
          <w:sz w:val="24"/>
          <w:szCs w:val="24"/>
          <w:lang w:eastAsia="el-GR"/>
        </w:rPr>
        <w:t xml:space="preserve">. </w:t>
      </w:r>
    </w:p>
    <w:p w14:paraId="0275FF43" w14:textId="77777777" w:rsidR="00F77767" w:rsidRDefault="00F77767">
      <w:pPr>
        <w:pStyle w:val="Standard"/>
        <w:spacing w:after="0" w:line="300" w:lineRule="auto"/>
        <w:jc w:val="both"/>
        <w:rPr>
          <w:rFonts w:eastAsia="Times New Roman" w:cs="Calibri"/>
          <w:b/>
          <w:bCs/>
          <w:color w:val="0070C0"/>
          <w:kern w:val="0"/>
          <w:sz w:val="24"/>
          <w:szCs w:val="24"/>
          <w:lang w:eastAsia="el-GR"/>
        </w:rPr>
      </w:pPr>
    </w:p>
    <w:p w14:paraId="03CE5A9A" w14:textId="77777777" w:rsidR="00F77767" w:rsidRDefault="00000000">
      <w:pPr>
        <w:pStyle w:val="Standard"/>
        <w:spacing w:after="0" w:line="300" w:lineRule="auto"/>
        <w:jc w:val="both"/>
      </w:pPr>
      <w:r>
        <w:rPr>
          <w:rFonts w:eastAsia="Times New Roman" w:cs="Calibri"/>
          <w:b/>
          <w:bCs/>
          <w:color w:val="5B9BD5"/>
          <w:kern w:val="0"/>
          <w:sz w:val="24"/>
          <w:szCs w:val="24"/>
          <w:lang w:eastAsia="el-GR"/>
        </w:rPr>
        <w:t>Υποστηρικτές</w:t>
      </w:r>
    </w:p>
    <w:p w14:paraId="1E766E56" w14:textId="12DF5289" w:rsidR="00F77767" w:rsidRDefault="00000000">
      <w:pPr>
        <w:pStyle w:val="Standard"/>
        <w:spacing w:after="0" w:line="276" w:lineRule="auto"/>
        <w:jc w:val="both"/>
      </w:pPr>
      <w:r>
        <w:rPr>
          <w:rFonts w:eastAsia="Times New Roman" w:cs="Calibri"/>
          <w:kern w:val="0"/>
          <w:lang w:eastAsia="el-GR"/>
        </w:rPr>
        <w:t>Το Φεστιβάλ πραγματοποιείται με την υποστήριξη του ΕΚΟΜΕ (Εθνικό Κέντρο Οπτικοακουστικών Μέσων και Επικοινωνίας), του Υφυπουργείου Πολιτισμού της Κύπρου</w:t>
      </w:r>
      <w:r w:rsidR="003851B6">
        <w:rPr>
          <w:rFonts w:eastAsia="Times New Roman" w:cs="Calibri"/>
          <w:kern w:val="0"/>
          <w:lang w:eastAsia="el-GR"/>
        </w:rPr>
        <w:t xml:space="preserve">-Τμήμα Σύγχρονου Πολιτισμού </w:t>
      </w:r>
      <w:r w:rsidR="00293E60">
        <w:rPr>
          <w:rFonts w:eastAsia="Times New Roman" w:cs="Calibri"/>
          <w:kern w:val="0"/>
          <w:lang w:eastAsia="el-GR"/>
        </w:rPr>
        <w:t>&amp; του Σπιτιού της Κύπρου</w:t>
      </w:r>
      <w:r>
        <w:rPr>
          <w:rFonts w:eastAsia="Times New Roman" w:cs="Calibri"/>
          <w:kern w:val="0"/>
          <w:lang w:eastAsia="el-GR"/>
        </w:rPr>
        <w:t>, του Οργανισμού Συλλογικής Διαχείρισης των Δικαιωμάτων των Ηθοποιών «Δ</w:t>
      </w:r>
      <w:r w:rsidR="003851B6">
        <w:rPr>
          <w:rFonts w:eastAsia="Times New Roman" w:cs="Calibri"/>
          <w:kern w:val="0"/>
          <w:lang w:eastAsia="el-GR"/>
        </w:rPr>
        <w:t>ΙΟΝΥΣΟΣ</w:t>
      </w:r>
      <w:r>
        <w:rPr>
          <w:rFonts w:eastAsia="Times New Roman" w:cs="Calibri"/>
          <w:kern w:val="0"/>
          <w:lang w:eastAsia="el-GR"/>
        </w:rPr>
        <w:t xml:space="preserve">», του Οργανισμού Συλλογικής Διαχείρισης Δημιουργών Θεατρικών και Οπτικοακουστικών Έργων «ΑΘΗΝΑ»,  του Γαλλικού Ινστιτούτου Αθηνών, του Αρχείου της ΕΡΤ, της </w:t>
      </w:r>
      <w:r>
        <w:rPr>
          <w:rFonts w:eastAsia="Times New Roman" w:cs="Calibri"/>
          <w:kern w:val="0"/>
          <w:lang w:val="en-US" w:eastAsia="el-GR"/>
        </w:rPr>
        <w:t>Samos</w:t>
      </w:r>
      <w:r>
        <w:rPr>
          <w:rFonts w:eastAsia="Times New Roman" w:cs="Calibri"/>
          <w:kern w:val="0"/>
          <w:lang w:eastAsia="el-GR"/>
        </w:rPr>
        <w:t xml:space="preserve"> </w:t>
      </w:r>
      <w:r>
        <w:rPr>
          <w:rFonts w:eastAsia="Times New Roman" w:cs="Calibri"/>
          <w:kern w:val="0"/>
          <w:lang w:val="en-US" w:eastAsia="el-GR"/>
        </w:rPr>
        <w:t>Steamship</w:t>
      </w:r>
      <w:r>
        <w:rPr>
          <w:rFonts w:eastAsia="Times New Roman" w:cs="Calibri"/>
          <w:kern w:val="0"/>
          <w:lang w:eastAsia="el-GR"/>
        </w:rPr>
        <w:t xml:space="preserve"> </w:t>
      </w:r>
      <w:r>
        <w:rPr>
          <w:rFonts w:eastAsia="Times New Roman" w:cs="Calibri"/>
          <w:kern w:val="0"/>
          <w:lang w:val="en-US" w:eastAsia="el-GR"/>
        </w:rPr>
        <w:t>Co</w:t>
      </w:r>
      <w:r>
        <w:rPr>
          <w:rFonts w:eastAsia="Times New Roman" w:cs="Calibri"/>
          <w:kern w:val="0"/>
          <w:lang w:eastAsia="el-GR"/>
        </w:rPr>
        <w:t xml:space="preserve">, του Ενιαίου Οινοποιητικού Συνεταιρισμού Σάμου, </w:t>
      </w:r>
      <w:r w:rsidR="009C370E">
        <w:rPr>
          <w:rFonts w:eastAsia="Times New Roman" w:cs="Calibri"/>
          <w:kern w:val="0"/>
          <w:lang w:eastAsia="el-GR"/>
        </w:rPr>
        <w:t xml:space="preserve">της </w:t>
      </w:r>
      <w:r w:rsidR="009C370E">
        <w:rPr>
          <w:rFonts w:eastAsia="Times New Roman" w:cs="Calibri"/>
          <w:kern w:val="0"/>
          <w:lang w:val="en-US" w:eastAsia="el-GR"/>
        </w:rPr>
        <w:t>Blue</w:t>
      </w:r>
      <w:r w:rsidR="009C370E" w:rsidRPr="009C370E">
        <w:rPr>
          <w:rFonts w:eastAsia="Times New Roman" w:cs="Calibri"/>
          <w:kern w:val="0"/>
          <w:lang w:eastAsia="el-GR"/>
        </w:rPr>
        <w:t xml:space="preserve"> </w:t>
      </w:r>
      <w:r w:rsidR="009C370E">
        <w:rPr>
          <w:rFonts w:eastAsia="Times New Roman" w:cs="Calibri"/>
          <w:kern w:val="0"/>
          <w:lang w:val="en-US" w:eastAsia="el-GR"/>
        </w:rPr>
        <w:t>Star</w:t>
      </w:r>
      <w:r w:rsidR="009C370E" w:rsidRPr="009C370E">
        <w:rPr>
          <w:rFonts w:eastAsia="Times New Roman" w:cs="Calibri"/>
          <w:kern w:val="0"/>
          <w:lang w:eastAsia="el-GR"/>
        </w:rPr>
        <w:t xml:space="preserve"> </w:t>
      </w:r>
      <w:r w:rsidR="009C370E">
        <w:rPr>
          <w:rFonts w:eastAsia="Times New Roman" w:cs="Calibri"/>
          <w:kern w:val="0"/>
          <w:lang w:val="en-US" w:eastAsia="el-GR"/>
        </w:rPr>
        <w:t>Ferries</w:t>
      </w:r>
      <w:r w:rsidR="009C370E" w:rsidRPr="009C370E">
        <w:rPr>
          <w:rFonts w:eastAsia="Times New Roman" w:cs="Calibri"/>
          <w:kern w:val="0"/>
          <w:lang w:eastAsia="el-GR"/>
        </w:rPr>
        <w:t xml:space="preserve">, </w:t>
      </w:r>
      <w:r>
        <w:rPr>
          <w:rFonts w:eastAsia="Times New Roman" w:cs="Calibri"/>
          <w:kern w:val="0"/>
          <w:lang w:eastAsia="el-GR"/>
        </w:rPr>
        <w:t xml:space="preserve">των ξενοδοχείων </w:t>
      </w:r>
      <w:r>
        <w:rPr>
          <w:rFonts w:eastAsia="Times New Roman" w:cs="Calibri"/>
          <w:kern w:val="0"/>
          <w:lang w:val="en-US" w:eastAsia="el-GR"/>
        </w:rPr>
        <w:t>Samaina</w:t>
      </w:r>
      <w:r>
        <w:rPr>
          <w:rFonts w:eastAsia="Times New Roman" w:cs="Calibri"/>
          <w:kern w:val="0"/>
          <w:lang w:eastAsia="el-GR"/>
        </w:rPr>
        <w:t xml:space="preserve"> </w:t>
      </w:r>
      <w:r>
        <w:rPr>
          <w:rFonts w:eastAsia="Times New Roman" w:cs="Calibri"/>
          <w:kern w:val="0"/>
          <w:lang w:val="en-US" w:eastAsia="el-GR"/>
        </w:rPr>
        <w:t>hotels</w:t>
      </w:r>
      <w:r>
        <w:rPr>
          <w:rFonts w:eastAsia="Times New Roman" w:cs="Calibri"/>
          <w:kern w:val="0"/>
          <w:lang w:eastAsia="el-GR"/>
        </w:rPr>
        <w:t>/</w:t>
      </w:r>
      <w:r>
        <w:rPr>
          <w:rFonts w:eastAsia="Times New Roman" w:cs="Calibri"/>
          <w:kern w:val="0"/>
          <w:lang w:val="en-US" w:eastAsia="el-GR"/>
        </w:rPr>
        <w:t>Samaina</w:t>
      </w:r>
      <w:r>
        <w:rPr>
          <w:rFonts w:eastAsia="Times New Roman" w:cs="Calibri"/>
          <w:kern w:val="0"/>
          <w:lang w:eastAsia="el-GR"/>
        </w:rPr>
        <w:t xml:space="preserve"> </w:t>
      </w:r>
      <w:r>
        <w:rPr>
          <w:rFonts w:eastAsia="Times New Roman" w:cs="Calibri"/>
          <w:kern w:val="0"/>
          <w:lang w:val="en-US" w:eastAsia="el-GR"/>
        </w:rPr>
        <w:t>Inn</w:t>
      </w:r>
      <w:r>
        <w:rPr>
          <w:rFonts w:eastAsia="Times New Roman" w:cs="Calibri"/>
          <w:kern w:val="0"/>
          <w:lang w:eastAsia="el-GR"/>
        </w:rPr>
        <w:t xml:space="preserve">., </w:t>
      </w:r>
      <w:r>
        <w:rPr>
          <w:rFonts w:eastAsia="Times New Roman" w:cs="Calibri"/>
          <w:kern w:val="0"/>
          <w:lang w:val="en-US" w:eastAsia="el-GR"/>
        </w:rPr>
        <w:t>Aegean</w:t>
      </w:r>
      <w:r>
        <w:rPr>
          <w:rFonts w:eastAsia="Times New Roman" w:cs="Calibri"/>
          <w:kern w:val="0"/>
          <w:lang w:eastAsia="el-GR"/>
        </w:rPr>
        <w:t xml:space="preserve"> </w:t>
      </w:r>
      <w:r>
        <w:rPr>
          <w:rFonts w:eastAsia="Times New Roman" w:cs="Calibri"/>
          <w:kern w:val="0"/>
          <w:lang w:val="en-US" w:eastAsia="el-GR"/>
        </w:rPr>
        <w:t>hotel</w:t>
      </w:r>
      <w:r>
        <w:rPr>
          <w:rFonts w:eastAsia="Times New Roman" w:cs="Calibri"/>
          <w:kern w:val="0"/>
          <w:lang w:eastAsia="el-GR"/>
        </w:rPr>
        <w:t xml:space="preserve">, </w:t>
      </w:r>
      <w:r>
        <w:rPr>
          <w:rFonts w:eastAsia="Times New Roman" w:cs="Calibri"/>
          <w:kern w:val="0"/>
          <w:lang w:val="en-US" w:eastAsia="el-GR"/>
        </w:rPr>
        <w:t>Anema</w:t>
      </w:r>
      <w:r>
        <w:rPr>
          <w:rFonts w:eastAsia="Times New Roman" w:cs="Calibri"/>
          <w:kern w:val="0"/>
          <w:lang w:eastAsia="el-GR"/>
        </w:rPr>
        <w:t xml:space="preserve"> </w:t>
      </w:r>
      <w:r>
        <w:rPr>
          <w:rFonts w:eastAsia="Times New Roman" w:cs="Calibri"/>
          <w:kern w:val="0"/>
          <w:lang w:val="en-US" w:eastAsia="el-GR"/>
        </w:rPr>
        <w:t>by</w:t>
      </w:r>
      <w:r>
        <w:rPr>
          <w:rFonts w:eastAsia="Times New Roman" w:cs="Calibri"/>
          <w:kern w:val="0"/>
          <w:lang w:eastAsia="el-GR"/>
        </w:rPr>
        <w:t xml:space="preserve"> </w:t>
      </w:r>
      <w:r>
        <w:rPr>
          <w:rFonts w:eastAsia="Times New Roman" w:cs="Calibri"/>
          <w:kern w:val="0"/>
          <w:lang w:val="en-US" w:eastAsia="el-GR"/>
        </w:rPr>
        <w:t>the</w:t>
      </w:r>
      <w:r>
        <w:rPr>
          <w:rFonts w:eastAsia="Times New Roman" w:cs="Calibri"/>
          <w:kern w:val="0"/>
          <w:lang w:eastAsia="el-GR"/>
        </w:rPr>
        <w:t xml:space="preserve"> </w:t>
      </w:r>
      <w:r>
        <w:rPr>
          <w:rFonts w:eastAsia="Times New Roman" w:cs="Calibri"/>
          <w:kern w:val="0"/>
          <w:lang w:val="en-US" w:eastAsia="el-GR"/>
        </w:rPr>
        <w:t>Sea</w:t>
      </w:r>
      <w:r>
        <w:rPr>
          <w:rFonts w:eastAsia="Times New Roman" w:cs="Calibri"/>
          <w:kern w:val="0"/>
          <w:lang w:eastAsia="el-GR"/>
        </w:rPr>
        <w:t xml:space="preserve"> </w:t>
      </w:r>
      <w:r>
        <w:rPr>
          <w:rFonts w:eastAsia="Times New Roman" w:cs="Calibri"/>
          <w:kern w:val="0"/>
          <w:lang w:val="en-US" w:eastAsia="el-GR"/>
        </w:rPr>
        <w:t>Guesthouse</w:t>
      </w:r>
      <w:r>
        <w:rPr>
          <w:rFonts w:eastAsia="Times New Roman" w:cs="Calibri"/>
          <w:kern w:val="0"/>
          <w:lang w:eastAsia="el-GR"/>
        </w:rPr>
        <w:t xml:space="preserve">, </w:t>
      </w:r>
      <w:r>
        <w:rPr>
          <w:rFonts w:eastAsia="Times New Roman" w:cs="Calibri"/>
          <w:kern w:val="0"/>
          <w:lang w:val="en-US" w:eastAsia="el-GR"/>
        </w:rPr>
        <w:t>Merope</w:t>
      </w:r>
      <w:r>
        <w:rPr>
          <w:rFonts w:eastAsia="Times New Roman" w:cs="Calibri"/>
          <w:kern w:val="0"/>
          <w:lang w:eastAsia="el-GR"/>
        </w:rPr>
        <w:t xml:space="preserve"> </w:t>
      </w:r>
      <w:r>
        <w:rPr>
          <w:rFonts w:eastAsia="Times New Roman" w:cs="Calibri"/>
          <w:kern w:val="0"/>
          <w:lang w:val="en-US" w:eastAsia="el-GR"/>
        </w:rPr>
        <w:t>hotel</w:t>
      </w:r>
      <w:r>
        <w:rPr>
          <w:rFonts w:eastAsia="Times New Roman" w:cs="Calibri"/>
          <w:kern w:val="0"/>
          <w:lang w:eastAsia="el-GR"/>
        </w:rPr>
        <w:t xml:space="preserve">, </w:t>
      </w:r>
      <w:r>
        <w:rPr>
          <w:rFonts w:eastAsia="Times New Roman" w:cs="Calibri"/>
          <w:kern w:val="0"/>
          <w:lang w:val="en-US" w:eastAsia="el-GR"/>
        </w:rPr>
        <w:t>Astir</w:t>
      </w:r>
      <w:r>
        <w:rPr>
          <w:rFonts w:eastAsia="Times New Roman" w:cs="Calibri"/>
          <w:kern w:val="0"/>
          <w:lang w:eastAsia="el-GR"/>
        </w:rPr>
        <w:t xml:space="preserve"> </w:t>
      </w:r>
      <w:r>
        <w:rPr>
          <w:rFonts w:eastAsia="Times New Roman" w:cs="Calibri"/>
          <w:kern w:val="0"/>
          <w:lang w:val="en-US" w:eastAsia="el-GR"/>
        </w:rPr>
        <w:t>Hotel</w:t>
      </w:r>
      <w:r>
        <w:rPr>
          <w:rFonts w:eastAsia="Times New Roman" w:cs="Calibri"/>
          <w:kern w:val="0"/>
          <w:lang w:eastAsia="el-GR"/>
        </w:rPr>
        <w:t xml:space="preserve">, </w:t>
      </w:r>
      <w:r>
        <w:rPr>
          <w:rFonts w:eastAsia="Times New Roman" w:cs="Calibri"/>
          <w:kern w:val="0"/>
          <w:lang w:val="en-US" w:eastAsia="el-GR"/>
        </w:rPr>
        <w:t>eragastrobar</w:t>
      </w:r>
      <w:r>
        <w:rPr>
          <w:rFonts w:eastAsia="Times New Roman" w:cs="Calibri"/>
          <w:kern w:val="0"/>
          <w:lang w:eastAsia="el-GR"/>
        </w:rPr>
        <w:t xml:space="preserve"> &amp; </w:t>
      </w:r>
      <w:r>
        <w:rPr>
          <w:rFonts w:eastAsia="Times New Roman" w:cs="Calibri"/>
          <w:kern w:val="0"/>
          <w:lang w:val="en-US" w:eastAsia="el-GR"/>
        </w:rPr>
        <w:t>Aegean</w:t>
      </w:r>
      <w:r>
        <w:rPr>
          <w:rFonts w:eastAsia="Times New Roman" w:cs="Calibri"/>
          <w:kern w:val="0"/>
          <w:lang w:eastAsia="el-GR"/>
        </w:rPr>
        <w:t xml:space="preserve"> </w:t>
      </w:r>
      <w:r>
        <w:rPr>
          <w:rFonts w:eastAsia="Times New Roman" w:cs="Calibri"/>
          <w:kern w:val="0"/>
          <w:lang w:val="en-US" w:eastAsia="el-GR"/>
        </w:rPr>
        <w:t>Sky</w:t>
      </w:r>
      <w:r>
        <w:rPr>
          <w:rFonts w:eastAsia="Times New Roman" w:cs="Calibri"/>
          <w:kern w:val="0"/>
          <w:lang w:eastAsia="el-GR"/>
        </w:rPr>
        <w:t xml:space="preserve"> </w:t>
      </w:r>
      <w:r>
        <w:rPr>
          <w:rFonts w:eastAsia="Times New Roman" w:cs="Calibri"/>
          <w:kern w:val="0"/>
          <w:lang w:val="en-US" w:eastAsia="el-GR"/>
        </w:rPr>
        <w:t>Rentals</w:t>
      </w:r>
      <w:r>
        <w:rPr>
          <w:rFonts w:eastAsia="Times New Roman" w:cs="Calibri"/>
          <w:i/>
          <w:iCs/>
          <w:kern w:val="0"/>
          <w:lang w:eastAsia="el-GR"/>
        </w:rPr>
        <w:t>.</w:t>
      </w:r>
    </w:p>
    <w:p w14:paraId="4073A00A" w14:textId="77777777" w:rsidR="00F77767" w:rsidRDefault="00F77767">
      <w:pPr>
        <w:pStyle w:val="Standard"/>
        <w:spacing w:after="0" w:line="300" w:lineRule="auto"/>
        <w:jc w:val="both"/>
        <w:rPr>
          <w:rFonts w:eastAsia="Times New Roman" w:cs="Calibri"/>
          <w:b/>
          <w:bCs/>
          <w:color w:val="0070C0"/>
          <w:kern w:val="0"/>
          <w:sz w:val="24"/>
          <w:szCs w:val="24"/>
          <w:lang w:eastAsia="el-GR"/>
        </w:rPr>
      </w:pPr>
    </w:p>
    <w:p w14:paraId="2ECF832D" w14:textId="77777777" w:rsidR="00F77767" w:rsidRDefault="00000000">
      <w:pPr>
        <w:pStyle w:val="Standard"/>
        <w:spacing w:after="0"/>
        <w:jc w:val="both"/>
      </w:pPr>
      <w:r>
        <w:rPr>
          <w:rFonts w:eastAsia="Times New Roman" w:cs="Calibri"/>
          <w:b/>
          <w:bCs/>
          <w:color w:val="5B9BD5"/>
          <w:kern w:val="0"/>
          <w:sz w:val="24"/>
          <w:szCs w:val="24"/>
          <w:lang w:eastAsia="el-GR"/>
        </w:rPr>
        <w:t xml:space="preserve">Ανοικτή Πρόσκληση για τη </w:t>
      </w:r>
      <w:r>
        <w:rPr>
          <w:rFonts w:eastAsia="Times New Roman" w:cs="Calibri"/>
          <w:b/>
          <w:bCs/>
          <w:color w:val="5B9BD5"/>
          <w:kern w:val="0"/>
          <w:sz w:val="24"/>
          <w:szCs w:val="24"/>
          <w:lang w:val="en-US" w:eastAsia="el-GR"/>
        </w:rPr>
        <w:t>biennale</w:t>
      </w:r>
    </w:p>
    <w:p w14:paraId="69E827EB" w14:textId="77777777" w:rsidR="00F77767" w:rsidRPr="00D33907" w:rsidRDefault="00000000">
      <w:pPr>
        <w:pStyle w:val="Standard"/>
        <w:spacing w:after="0"/>
        <w:jc w:val="both"/>
        <w:rPr>
          <w:sz w:val="24"/>
          <w:szCs w:val="24"/>
        </w:rPr>
      </w:pPr>
      <w:r w:rsidRPr="00D33907">
        <w:rPr>
          <w:rFonts w:eastAsia="Times New Roman" w:cs="Calibri"/>
          <w:kern w:val="0"/>
          <w:sz w:val="24"/>
          <w:szCs w:val="24"/>
          <w:lang w:eastAsia="el-GR"/>
        </w:rPr>
        <w:t xml:space="preserve">Σχετικά με το κάλεσμα του «Ερμεία» προς τους Έλληνες δημιουργούς για συμμετοχή στην </w:t>
      </w:r>
      <w:r w:rsidRPr="00D33907">
        <w:rPr>
          <w:rFonts w:eastAsia="Times New Roman" w:cs="Calibri"/>
          <w:kern w:val="0"/>
          <w:sz w:val="24"/>
          <w:szCs w:val="24"/>
          <w:lang w:val="en-US" w:eastAsia="el-GR"/>
        </w:rPr>
        <w:t>biennale</w:t>
      </w:r>
      <w:r w:rsidRPr="00D33907">
        <w:rPr>
          <w:rFonts w:eastAsia="Times New Roman" w:cs="Calibri"/>
          <w:kern w:val="0"/>
          <w:sz w:val="24"/>
          <w:szCs w:val="24"/>
          <w:lang w:eastAsia="el-GR"/>
        </w:rPr>
        <w:t xml:space="preserve"> του 2</w:t>
      </w:r>
      <w:r w:rsidRPr="00D33907">
        <w:rPr>
          <w:rFonts w:eastAsia="Times New Roman" w:cs="Calibri"/>
          <w:kern w:val="0"/>
          <w:sz w:val="24"/>
          <w:szCs w:val="24"/>
          <w:vertAlign w:val="superscript"/>
          <w:lang w:eastAsia="el-GR"/>
        </w:rPr>
        <w:t>ου</w:t>
      </w:r>
      <w:r w:rsidRPr="00D33907">
        <w:rPr>
          <w:rFonts w:eastAsia="Times New Roman" w:cs="Calibri"/>
          <w:kern w:val="0"/>
          <w:sz w:val="24"/>
          <w:szCs w:val="24"/>
          <w:lang w:eastAsia="el-GR"/>
        </w:rPr>
        <w:t xml:space="preserve"> Φεστιβάλ Μεσογειακού Ντοκιμαντέρ που θα πραγματοποιηθεί στο Καρλόβασι της Σάμου τον Σεπτέμβριο του 2025, δείτε στην ιστοσελίδα του </w:t>
      </w:r>
      <w:hyperlink r:id="rId9" w:history="1">
        <w:r w:rsidRPr="00D33907">
          <w:rPr>
            <w:rStyle w:val="-"/>
            <w:rFonts w:eastAsia="Times New Roman" w:cs="Calibri"/>
            <w:color w:val="5B9BD5"/>
            <w:kern w:val="0"/>
            <w:sz w:val="24"/>
            <w:szCs w:val="24"/>
            <w:lang w:eastAsia="el-GR"/>
          </w:rPr>
          <w:t>https://www.ermias.gr/el/</w:t>
        </w:r>
      </w:hyperlink>
    </w:p>
    <w:p w14:paraId="0A5042A8" w14:textId="77777777" w:rsidR="00F77767" w:rsidRDefault="00F77767">
      <w:pPr>
        <w:pStyle w:val="Standard"/>
        <w:spacing w:after="0" w:line="276" w:lineRule="auto"/>
        <w:jc w:val="both"/>
        <w:rPr>
          <w:rFonts w:eastAsia="Times New Roman" w:cs="Calibri"/>
          <w:kern w:val="0"/>
          <w:sz w:val="24"/>
          <w:szCs w:val="24"/>
          <w:lang w:eastAsia="el-GR"/>
        </w:rPr>
      </w:pPr>
    </w:p>
    <w:p w14:paraId="6767CE5A" w14:textId="77777777" w:rsidR="008A156E" w:rsidRDefault="008A156E">
      <w:pPr>
        <w:pStyle w:val="Standard"/>
        <w:spacing w:after="0" w:line="276" w:lineRule="auto"/>
        <w:jc w:val="both"/>
        <w:rPr>
          <w:rFonts w:eastAsia="Times New Roman" w:cs="Calibri"/>
          <w:kern w:val="0"/>
          <w:sz w:val="24"/>
          <w:szCs w:val="24"/>
          <w:lang w:eastAsia="el-GR"/>
        </w:rPr>
      </w:pPr>
    </w:p>
    <w:p w14:paraId="63B3E26E" w14:textId="77777777" w:rsidR="008A156E" w:rsidRDefault="008A156E">
      <w:pPr>
        <w:pStyle w:val="Standard"/>
        <w:spacing w:after="0" w:line="276" w:lineRule="auto"/>
        <w:jc w:val="both"/>
        <w:rPr>
          <w:rFonts w:eastAsia="Times New Roman" w:cs="Calibri"/>
          <w:kern w:val="0"/>
          <w:sz w:val="24"/>
          <w:szCs w:val="24"/>
          <w:lang w:eastAsia="el-GR"/>
        </w:rPr>
      </w:pPr>
    </w:p>
    <w:p w14:paraId="4419EA2B" w14:textId="77777777" w:rsidR="00F77767" w:rsidRDefault="00000000">
      <w:pPr>
        <w:pStyle w:val="Standard"/>
        <w:spacing w:after="0"/>
        <w:jc w:val="center"/>
      </w:pPr>
      <w:r>
        <w:rPr>
          <w:rFonts w:ascii="Calibri Light" w:hAnsi="Calibri Light" w:cs="Calibri Light"/>
          <w:b/>
          <w:bCs/>
          <w:sz w:val="24"/>
          <w:szCs w:val="24"/>
        </w:rPr>
        <w:lastRenderedPageBreak/>
        <w:t>******</w:t>
      </w:r>
    </w:p>
    <w:p w14:paraId="313943DF" w14:textId="77777777" w:rsidR="00F77767" w:rsidRDefault="00000000">
      <w:pPr>
        <w:pStyle w:val="Standard"/>
        <w:spacing w:after="0"/>
        <w:jc w:val="center"/>
      </w:pPr>
      <w:r>
        <w:rPr>
          <w:rFonts w:ascii="Calibri Light" w:hAnsi="Calibri Light" w:cs="Calibri Light"/>
          <w:u w:val="single"/>
        </w:rPr>
        <w:t>Πληροφορίες:</w:t>
      </w:r>
    </w:p>
    <w:p w14:paraId="7CED8A17" w14:textId="77777777" w:rsidR="00F77767" w:rsidRDefault="00000000">
      <w:pPr>
        <w:pStyle w:val="Standard"/>
        <w:spacing w:after="0"/>
        <w:jc w:val="center"/>
      </w:pPr>
      <w:r>
        <w:rPr>
          <w:rFonts w:ascii="Calibri Light" w:eastAsia="Times New Roman" w:hAnsi="Calibri Light" w:cs="Calibri Light"/>
          <w:b/>
          <w:bCs/>
          <w:kern w:val="0"/>
          <w:sz w:val="20"/>
          <w:szCs w:val="20"/>
          <w:lang w:eastAsia="el-GR"/>
        </w:rPr>
        <w:t xml:space="preserve">«ΕΡΜΕΙΑΣ» ΣΥΝ.ΠΕ </w:t>
      </w:r>
      <w:r>
        <w:rPr>
          <w:rFonts w:ascii="Cambria Math" w:eastAsia="Times New Roman" w:hAnsi="Cambria Math" w:cs="Cambria Math"/>
          <w:b/>
          <w:bCs/>
          <w:kern w:val="0"/>
          <w:sz w:val="20"/>
          <w:szCs w:val="20"/>
          <w:lang w:eastAsia="el-GR"/>
        </w:rPr>
        <w:t xml:space="preserve">⦁ </w:t>
      </w:r>
      <w:r>
        <w:rPr>
          <w:rFonts w:ascii="Calibri Light" w:eastAsia="Times New Roman" w:hAnsi="Calibri Light" w:cs="Calibri Light"/>
          <w:kern w:val="0"/>
          <w:sz w:val="20"/>
          <w:szCs w:val="20"/>
          <w:lang w:eastAsia="el-GR"/>
        </w:rPr>
        <w:t xml:space="preserve">Τηλ: +30 210 8253065 </w:t>
      </w:r>
      <w:r>
        <w:rPr>
          <w:rFonts w:ascii="Cambria Math" w:eastAsia="Times New Roman" w:hAnsi="Cambria Math" w:cs="Cambria Math"/>
          <w:b/>
          <w:bCs/>
          <w:kern w:val="0"/>
          <w:sz w:val="20"/>
          <w:szCs w:val="20"/>
          <w:lang w:eastAsia="el-GR"/>
        </w:rPr>
        <w:t xml:space="preserve">⦁ </w:t>
      </w:r>
      <w:r>
        <w:rPr>
          <w:rFonts w:ascii="Calibri Light" w:eastAsia="Times New Roman" w:hAnsi="Calibri Light" w:cs="Calibri Light"/>
          <w:b/>
          <w:bCs/>
          <w:kern w:val="0"/>
          <w:sz w:val="20"/>
          <w:szCs w:val="20"/>
          <w:lang w:val="de-DE" w:eastAsia="el-GR"/>
        </w:rPr>
        <w:t>e-mail</w:t>
      </w:r>
      <w:r>
        <w:rPr>
          <w:rFonts w:ascii="Calibri Light" w:eastAsia="Times New Roman" w:hAnsi="Calibri Light" w:cs="Calibri Light"/>
          <w:kern w:val="0"/>
          <w:sz w:val="20"/>
          <w:szCs w:val="20"/>
          <w:lang w:val="de-DE" w:eastAsia="el-GR"/>
        </w:rPr>
        <w:t xml:space="preserve">: </w:t>
      </w:r>
      <w:hyperlink r:id="rId10" w:history="1">
        <w:r>
          <w:rPr>
            <w:rFonts w:ascii="Calibri Light" w:eastAsia="Times New Roman" w:hAnsi="Calibri Light" w:cs="Calibri Light"/>
            <w:color w:val="5B9BD5"/>
            <w:kern w:val="0"/>
            <w:sz w:val="20"/>
            <w:szCs w:val="20"/>
            <w:u w:val="single"/>
            <w:lang w:val="it-IT" w:eastAsia="el-GR"/>
          </w:rPr>
          <w:t>ermiasosd</w:t>
        </w:r>
        <w:r>
          <w:rPr>
            <w:rFonts w:ascii="Calibri Light" w:eastAsia="Times New Roman" w:hAnsi="Calibri Light" w:cs="Calibri Light"/>
            <w:color w:val="5B9BD5"/>
            <w:kern w:val="0"/>
            <w:sz w:val="20"/>
            <w:szCs w:val="20"/>
            <w:u w:val="single"/>
            <w:lang w:eastAsia="el-GR"/>
          </w:rPr>
          <w:t>@</w:t>
        </w:r>
        <w:r>
          <w:rPr>
            <w:rFonts w:ascii="Calibri Light" w:eastAsia="Times New Roman" w:hAnsi="Calibri Light" w:cs="Calibri Light"/>
            <w:color w:val="5B9BD5"/>
            <w:kern w:val="0"/>
            <w:sz w:val="20"/>
            <w:szCs w:val="20"/>
            <w:u w:val="single"/>
            <w:lang w:val="it-IT" w:eastAsia="el-GR"/>
          </w:rPr>
          <w:t>gmail</w:t>
        </w:r>
        <w:r>
          <w:rPr>
            <w:rFonts w:ascii="Calibri Light" w:eastAsia="Times New Roman" w:hAnsi="Calibri Light" w:cs="Calibri Light"/>
            <w:color w:val="5B9BD5"/>
            <w:kern w:val="0"/>
            <w:sz w:val="20"/>
            <w:szCs w:val="20"/>
            <w:u w:val="single"/>
            <w:lang w:eastAsia="el-GR"/>
          </w:rPr>
          <w:t>.</w:t>
        </w:r>
        <w:r>
          <w:rPr>
            <w:rFonts w:ascii="Calibri Light" w:eastAsia="Times New Roman" w:hAnsi="Calibri Light" w:cs="Calibri Light"/>
            <w:color w:val="5B9BD5"/>
            <w:kern w:val="0"/>
            <w:sz w:val="20"/>
            <w:szCs w:val="20"/>
            <w:u w:val="single"/>
            <w:lang w:val="it-IT" w:eastAsia="el-GR"/>
          </w:rPr>
          <w:t>com</w:t>
        </w:r>
      </w:hyperlink>
    </w:p>
    <w:p w14:paraId="3FD78A85" w14:textId="77777777" w:rsidR="00F77767" w:rsidRDefault="00000000">
      <w:pPr>
        <w:pStyle w:val="Standard"/>
        <w:spacing w:after="0"/>
        <w:jc w:val="center"/>
      </w:pPr>
      <w:r>
        <w:rPr>
          <w:rFonts w:ascii="Calibri Light" w:hAnsi="Calibri Light" w:cs="Calibri Light"/>
          <w:b/>
          <w:sz w:val="20"/>
          <w:szCs w:val="20"/>
        </w:rPr>
        <w:t xml:space="preserve">Μαρία Δημητριάδη </w:t>
      </w:r>
      <w:r>
        <w:rPr>
          <w:rFonts w:ascii="Cambria Math" w:eastAsia="Times New Roman" w:hAnsi="Cambria Math" w:cs="Cambria Math"/>
          <w:b/>
          <w:bCs/>
          <w:kern w:val="0"/>
          <w:sz w:val="20"/>
          <w:szCs w:val="20"/>
          <w:lang w:eastAsia="el-GR"/>
        </w:rPr>
        <w:t xml:space="preserve">⦁ </w:t>
      </w:r>
      <w:r>
        <w:rPr>
          <w:rFonts w:ascii="Calibri Light" w:eastAsia="Times New Roman" w:hAnsi="Calibri Light" w:cs="Calibri Light"/>
          <w:kern w:val="0"/>
          <w:sz w:val="20"/>
          <w:szCs w:val="20"/>
          <w:lang w:eastAsia="el-GR"/>
        </w:rPr>
        <w:t>Τ</w:t>
      </w:r>
      <w:r>
        <w:rPr>
          <w:rFonts w:ascii="Calibri Light" w:hAnsi="Calibri Light" w:cs="Calibri Light"/>
          <w:sz w:val="20"/>
          <w:szCs w:val="20"/>
        </w:rPr>
        <w:t>ηλ: + 30 6976 117452</w:t>
      </w:r>
    </w:p>
    <w:p w14:paraId="4AE9D506" w14:textId="77777777" w:rsidR="00F77767" w:rsidRDefault="00000000">
      <w:pPr>
        <w:pStyle w:val="Standard"/>
        <w:spacing w:after="0"/>
        <w:jc w:val="center"/>
      </w:pPr>
      <w:r>
        <w:t>_____________________________________________________________</w:t>
      </w:r>
    </w:p>
    <w:p w14:paraId="079E36AD" w14:textId="77777777" w:rsidR="00F77767" w:rsidRDefault="00F77767">
      <w:pPr>
        <w:pStyle w:val="Standard"/>
        <w:spacing w:after="0"/>
        <w:jc w:val="center"/>
      </w:pPr>
    </w:p>
    <w:p w14:paraId="5BA4491D" w14:textId="37AC55D1" w:rsidR="00F77767" w:rsidRDefault="00000000">
      <w:pPr>
        <w:pStyle w:val="Standard"/>
        <w:spacing w:after="0" w:line="360" w:lineRule="auto"/>
        <w:jc w:val="center"/>
      </w:pPr>
      <w:r>
        <w:rPr>
          <w:b/>
          <w:color w:val="5B9BD5"/>
          <w:sz w:val="28"/>
          <w:szCs w:val="28"/>
        </w:rPr>
        <w:t>ΔΙΟΡΓΑΝΩΣΗ</w:t>
      </w:r>
    </w:p>
    <w:tbl>
      <w:tblPr>
        <w:tblW w:w="7332" w:type="dxa"/>
        <w:jc w:val="center"/>
        <w:tblLayout w:type="fixed"/>
        <w:tblCellMar>
          <w:left w:w="10" w:type="dxa"/>
          <w:right w:w="10" w:type="dxa"/>
        </w:tblCellMar>
        <w:tblLook w:val="0000" w:firstRow="0" w:lastRow="0" w:firstColumn="0" w:lastColumn="0" w:noHBand="0" w:noVBand="0"/>
      </w:tblPr>
      <w:tblGrid>
        <w:gridCol w:w="2090"/>
        <w:gridCol w:w="2620"/>
        <w:gridCol w:w="2622"/>
      </w:tblGrid>
      <w:tr w:rsidR="00F77767" w14:paraId="7CD7BA97" w14:textId="77777777">
        <w:trPr>
          <w:trHeight w:val="1778"/>
          <w:jc w:val="center"/>
        </w:trPr>
        <w:tc>
          <w:tcPr>
            <w:tcW w:w="2090" w:type="dxa"/>
            <w:shd w:val="clear" w:color="auto" w:fill="auto"/>
            <w:tcMar>
              <w:top w:w="0" w:type="dxa"/>
              <w:left w:w="108" w:type="dxa"/>
              <w:bottom w:w="0" w:type="dxa"/>
              <w:right w:w="108" w:type="dxa"/>
            </w:tcMar>
          </w:tcPr>
          <w:p w14:paraId="4895B533" w14:textId="77777777" w:rsidR="00F77767" w:rsidRDefault="00000000">
            <w:pPr>
              <w:pStyle w:val="Standard"/>
              <w:spacing w:after="0"/>
              <w:jc w:val="right"/>
            </w:pPr>
            <w:r>
              <w:rPr>
                <w:noProof/>
              </w:rPr>
              <w:drawing>
                <wp:inline distT="0" distB="0" distL="0" distR="0" wp14:anchorId="6D97F529" wp14:editId="79A519F5">
                  <wp:extent cx="906837" cy="789840"/>
                  <wp:effectExtent l="0" t="0" r="7563" b="0"/>
                  <wp:docPr id="1490221035" name="Εικόνα 2" descr="C:\Users\akalesaki\Desktop\προγραμμα φεστιβαλ\ΛΟΓΟΤΥΠΟΙ\ermias-logo.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lum/>
                            <a:alphaModFix/>
                          </a:blip>
                          <a:srcRect t="7761" b="7254"/>
                          <a:stretch>
                            <a:fillRect/>
                          </a:stretch>
                        </pic:blipFill>
                        <pic:spPr>
                          <a:xfrm>
                            <a:off x="0" y="0"/>
                            <a:ext cx="906837" cy="789840"/>
                          </a:xfrm>
                          <a:prstGeom prst="rect">
                            <a:avLst/>
                          </a:prstGeom>
                          <a:noFill/>
                          <a:ln>
                            <a:noFill/>
                            <a:prstDash/>
                          </a:ln>
                        </pic:spPr>
                      </pic:pic>
                    </a:graphicData>
                  </a:graphic>
                </wp:inline>
              </w:drawing>
            </w:r>
          </w:p>
        </w:tc>
        <w:tc>
          <w:tcPr>
            <w:tcW w:w="2620" w:type="dxa"/>
            <w:shd w:val="clear" w:color="auto" w:fill="auto"/>
            <w:tcMar>
              <w:top w:w="0" w:type="dxa"/>
              <w:left w:w="108" w:type="dxa"/>
              <w:bottom w:w="0" w:type="dxa"/>
              <w:right w:w="108" w:type="dxa"/>
            </w:tcMar>
          </w:tcPr>
          <w:p w14:paraId="3255534C" w14:textId="77777777" w:rsidR="00F77767" w:rsidRDefault="00000000">
            <w:pPr>
              <w:pStyle w:val="Standard"/>
              <w:spacing w:after="0"/>
              <w:jc w:val="center"/>
            </w:pPr>
            <w:r>
              <w:rPr>
                <w:noProof/>
              </w:rPr>
              <w:drawing>
                <wp:inline distT="0" distB="0" distL="0" distR="0" wp14:anchorId="4DE1B3C7" wp14:editId="66BAC929">
                  <wp:extent cx="1565279" cy="893515"/>
                  <wp:effectExtent l="0" t="0" r="0" b="1835"/>
                  <wp:docPr id="900080466" name="Εικόνα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lum/>
                            <a:alphaModFix/>
                          </a:blip>
                          <a:srcRect/>
                          <a:stretch>
                            <a:fillRect/>
                          </a:stretch>
                        </pic:blipFill>
                        <pic:spPr>
                          <a:xfrm>
                            <a:off x="0" y="0"/>
                            <a:ext cx="1565279" cy="893515"/>
                          </a:xfrm>
                          <a:prstGeom prst="rect">
                            <a:avLst/>
                          </a:prstGeom>
                          <a:noFill/>
                          <a:ln>
                            <a:noFill/>
                            <a:prstDash/>
                          </a:ln>
                        </pic:spPr>
                      </pic:pic>
                    </a:graphicData>
                  </a:graphic>
                </wp:inline>
              </w:drawing>
            </w:r>
          </w:p>
        </w:tc>
        <w:tc>
          <w:tcPr>
            <w:tcW w:w="2622" w:type="dxa"/>
            <w:shd w:val="clear" w:color="auto" w:fill="auto"/>
            <w:tcMar>
              <w:top w:w="0" w:type="dxa"/>
              <w:left w:w="108" w:type="dxa"/>
              <w:bottom w:w="0" w:type="dxa"/>
              <w:right w:w="108" w:type="dxa"/>
            </w:tcMar>
          </w:tcPr>
          <w:p w14:paraId="0E69686C" w14:textId="77777777" w:rsidR="00F77767" w:rsidRDefault="00000000">
            <w:pPr>
              <w:pStyle w:val="Standard"/>
              <w:spacing w:after="0"/>
              <w:jc w:val="center"/>
            </w:pPr>
            <w:r>
              <w:rPr>
                <w:noProof/>
              </w:rPr>
              <w:drawing>
                <wp:inline distT="0" distB="0" distL="0" distR="0" wp14:anchorId="26C40B01" wp14:editId="49E6E86C">
                  <wp:extent cx="1440719" cy="572039"/>
                  <wp:effectExtent l="0" t="0" r="7081" b="0"/>
                  <wp:docPr id="1573921122" name="Εικόνα 1" descr="Εικόνα που περιέχει κείμενο, γραμματοσειρά, λογότυπο, σύμβολο&#10;&#10;Περιγραφή που δημιουργήθηκε αυτόματα"/>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a:alphaModFix/>
                          </a:blip>
                          <a:srcRect/>
                          <a:stretch>
                            <a:fillRect/>
                          </a:stretch>
                        </pic:blipFill>
                        <pic:spPr>
                          <a:xfrm>
                            <a:off x="0" y="0"/>
                            <a:ext cx="1440719" cy="572039"/>
                          </a:xfrm>
                          <a:prstGeom prst="rect">
                            <a:avLst/>
                          </a:prstGeom>
                          <a:noFill/>
                          <a:ln>
                            <a:noFill/>
                            <a:prstDash/>
                          </a:ln>
                        </pic:spPr>
                      </pic:pic>
                    </a:graphicData>
                  </a:graphic>
                </wp:inline>
              </w:drawing>
            </w:r>
          </w:p>
        </w:tc>
      </w:tr>
      <w:tr w:rsidR="0056321B" w14:paraId="3DEC044E" w14:textId="77777777">
        <w:trPr>
          <w:trHeight w:val="1778"/>
          <w:jc w:val="center"/>
        </w:trPr>
        <w:tc>
          <w:tcPr>
            <w:tcW w:w="2090" w:type="dxa"/>
            <w:shd w:val="clear" w:color="auto" w:fill="auto"/>
            <w:tcMar>
              <w:top w:w="0" w:type="dxa"/>
              <w:left w:w="108" w:type="dxa"/>
              <w:bottom w:w="0" w:type="dxa"/>
              <w:right w:w="108" w:type="dxa"/>
            </w:tcMar>
          </w:tcPr>
          <w:p w14:paraId="16159994" w14:textId="65311C4D" w:rsidR="0056321B" w:rsidRDefault="0056321B">
            <w:pPr>
              <w:pStyle w:val="Standard"/>
              <w:spacing w:after="0"/>
              <w:jc w:val="right"/>
              <w:rPr>
                <w:noProof/>
              </w:rPr>
            </w:pPr>
          </w:p>
        </w:tc>
        <w:tc>
          <w:tcPr>
            <w:tcW w:w="2620" w:type="dxa"/>
            <w:shd w:val="clear" w:color="auto" w:fill="auto"/>
            <w:tcMar>
              <w:top w:w="0" w:type="dxa"/>
              <w:left w:w="108" w:type="dxa"/>
              <w:bottom w:w="0" w:type="dxa"/>
              <w:right w:w="108" w:type="dxa"/>
            </w:tcMar>
          </w:tcPr>
          <w:p w14:paraId="13E505FE" w14:textId="77777777" w:rsidR="0056321B" w:rsidRDefault="0056321B" w:rsidP="0056321B">
            <w:pPr>
              <w:pStyle w:val="Standard"/>
              <w:spacing w:after="0"/>
              <w:jc w:val="center"/>
              <w:rPr>
                <w:noProof/>
              </w:rPr>
            </w:pPr>
          </w:p>
          <w:p w14:paraId="4E0C9C3D" w14:textId="77777777" w:rsidR="00DE499A" w:rsidRDefault="00DE499A" w:rsidP="00851090">
            <w:pPr>
              <w:pStyle w:val="Standard"/>
              <w:spacing w:after="0"/>
              <w:jc w:val="center"/>
              <w:rPr>
                <w:b/>
                <w:color w:val="5B9BD5"/>
                <w:sz w:val="28"/>
                <w:szCs w:val="28"/>
              </w:rPr>
            </w:pPr>
          </w:p>
          <w:p w14:paraId="55B179D6" w14:textId="4EEBFB18" w:rsidR="0056321B" w:rsidRDefault="0056321B" w:rsidP="00851090">
            <w:pPr>
              <w:pStyle w:val="Standard"/>
              <w:spacing w:after="0"/>
              <w:jc w:val="center"/>
              <w:rPr>
                <w:noProof/>
              </w:rPr>
            </w:pPr>
            <w:r>
              <w:rPr>
                <w:b/>
                <w:color w:val="5B9BD5"/>
                <w:sz w:val="28"/>
                <w:szCs w:val="28"/>
              </w:rPr>
              <w:t>ΧΟΡΗΓΟΣ ΕΠΙΚΟΙΝΩΝΙΑΣ</w:t>
            </w:r>
          </w:p>
        </w:tc>
        <w:tc>
          <w:tcPr>
            <w:tcW w:w="2622" w:type="dxa"/>
            <w:shd w:val="clear" w:color="auto" w:fill="auto"/>
            <w:tcMar>
              <w:top w:w="0" w:type="dxa"/>
              <w:left w:w="108" w:type="dxa"/>
              <w:bottom w:w="0" w:type="dxa"/>
              <w:right w:w="108" w:type="dxa"/>
            </w:tcMar>
          </w:tcPr>
          <w:p w14:paraId="149BF3FE" w14:textId="77777777" w:rsidR="0056321B" w:rsidRDefault="0056321B" w:rsidP="0056321B">
            <w:pPr>
              <w:pStyle w:val="Standard"/>
              <w:spacing w:after="0"/>
              <w:jc w:val="center"/>
              <w:rPr>
                <w:noProof/>
              </w:rPr>
            </w:pPr>
          </w:p>
        </w:tc>
      </w:tr>
    </w:tbl>
    <w:p w14:paraId="7CA2FDF8" w14:textId="59823A49" w:rsidR="002F1538" w:rsidRDefault="00851090" w:rsidP="002F1538">
      <w:pPr>
        <w:pStyle w:val="Standard"/>
        <w:spacing w:after="0" w:line="360" w:lineRule="auto"/>
        <w:jc w:val="center"/>
        <w:rPr>
          <w:b/>
          <w:color w:val="5B9BD5"/>
          <w:sz w:val="28"/>
          <w:szCs w:val="28"/>
        </w:rPr>
      </w:pPr>
      <w:r>
        <w:rPr>
          <w:noProof/>
        </w:rPr>
        <w:drawing>
          <wp:anchor distT="0" distB="0" distL="114300" distR="114300" simplePos="0" relativeHeight="251660288" behindDoc="0" locked="0" layoutInCell="1" allowOverlap="1" wp14:anchorId="331DBA1E" wp14:editId="4250A107">
            <wp:simplePos x="0" y="0"/>
            <wp:positionH relativeFrom="column">
              <wp:posOffset>1007745</wp:posOffset>
            </wp:positionH>
            <wp:positionV relativeFrom="paragraph">
              <wp:posOffset>475615</wp:posOffset>
            </wp:positionV>
            <wp:extent cx="1461600" cy="435600"/>
            <wp:effectExtent l="0" t="0" r="5715" b="3175"/>
            <wp:wrapSquare wrapText="bothSides"/>
            <wp:docPr id="122027918"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61600" cy="435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15FFE3F7" wp14:editId="0266F1A3">
            <wp:simplePos x="0" y="0"/>
            <wp:positionH relativeFrom="margin">
              <wp:posOffset>4458970</wp:posOffset>
            </wp:positionH>
            <wp:positionV relativeFrom="paragraph">
              <wp:posOffset>310515</wp:posOffset>
            </wp:positionV>
            <wp:extent cx="1206000" cy="676800"/>
            <wp:effectExtent l="0" t="0" r="0" b="0"/>
            <wp:wrapSquare wrapText="bothSides"/>
            <wp:docPr id="343916238"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06000" cy="67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321B">
        <w:rPr>
          <w:noProof/>
        </w:rPr>
        <w:drawing>
          <wp:inline distT="0" distB="0" distL="0" distR="0" wp14:anchorId="45BD0618" wp14:editId="2C598C45">
            <wp:extent cx="1425600" cy="1425600"/>
            <wp:effectExtent l="0" t="0" r="3175" b="3175"/>
            <wp:docPr id="408680819"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25600" cy="1425600"/>
                    </a:xfrm>
                    <a:prstGeom prst="rect">
                      <a:avLst/>
                    </a:prstGeom>
                    <a:noFill/>
                    <a:ln>
                      <a:noFill/>
                    </a:ln>
                  </pic:spPr>
                </pic:pic>
              </a:graphicData>
            </a:graphic>
          </wp:inline>
        </w:drawing>
      </w:r>
    </w:p>
    <w:p w14:paraId="46ADF1C0" w14:textId="5AF3E92A" w:rsidR="002F1538" w:rsidRDefault="002F1538" w:rsidP="002F1538">
      <w:pPr>
        <w:pStyle w:val="Standard"/>
        <w:spacing w:after="0" w:line="360" w:lineRule="auto"/>
      </w:pPr>
      <w:r>
        <w:t xml:space="preserve">  </w:t>
      </w:r>
      <w:r w:rsidR="0056321B">
        <w:t xml:space="preserve">    </w:t>
      </w:r>
      <w:r>
        <w:t xml:space="preserve"> </w:t>
      </w:r>
      <w:r w:rsidR="0056321B">
        <w:rPr>
          <w:noProof/>
        </w:rPr>
        <w:t xml:space="preserve"> </w:t>
      </w:r>
      <w:r w:rsidRPr="002F1538">
        <w:t xml:space="preserve"> </w:t>
      </w:r>
      <w:r w:rsidR="0056321B">
        <w:t xml:space="preserve">    </w:t>
      </w:r>
    </w:p>
    <w:p w14:paraId="7B1E3E5E" w14:textId="77777777" w:rsidR="00F77767" w:rsidRDefault="00F77767">
      <w:pPr>
        <w:pStyle w:val="Standard"/>
        <w:spacing w:after="0"/>
        <w:jc w:val="center"/>
        <w:rPr>
          <w:b/>
          <w:color w:val="0070C0"/>
          <w:sz w:val="28"/>
          <w:szCs w:val="28"/>
        </w:rPr>
      </w:pPr>
    </w:p>
    <w:sectPr w:rsidR="00F77767" w:rsidSect="002F1538">
      <w:footerReference w:type="default" r:id="rId17"/>
      <w:pgSz w:w="11906" w:h="16838"/>
      <w:pgMar w:top="720" w:right="720" w:bottom="720" w:left="720" w:header="720"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3B1F0F" w14:textId="77777777" w:rsidR="00EA2FA3" w:rsidRDefault="00EA2FA3">
      <w:r>
        <w:separator/>
      </w:r>
    </w:p>
  </w:endnote>
  <w:endnote w:type="continuationSeparator" w:id="0">
    <w:p w14:paraId="4CC6527C" w14:textId="77777777" w:rsidR="00EA2FA3" w:rsidRDefault="00EA2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F">
    <w:altName w:val="Calibri"/>
    <w:charset w:val="00"/>
    <w:family w:val="auto"/>
    <w:pitch w:val="variable"/>
  </w:font>
  <w:font w:name="Liberation Sans">
    <w:panose1 w:val="020B0604020202020204"/>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4002EFF" w:usb1="C000247B" w:usb2="00000009" w:usb3="00000000" w:csb0="000001FF" w:csb1="00000000"/>
  </w:font>
  <w:font w:name="Cambria Math">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89812C" w14:textId="77777777" w:rsidR="00382287" w:rsidRDefault="00000000">
    <w:pPr>
      <w:pStyle w:val="a6"/>
      <w:jc w:val="center"/>
    </w:pPr>
    <w:r>
      <w:t xml:space="preserve">Σελ: </w:t>
    </w:r>
    <w:r>
      <w:fldChar w:fldCharType="begin"/>
    </w:r>
    <w:r>
      <w:instrText xml:space="preserve"> PAGE \* ARABIC </w:instrText>
    </w:r>
    <w:r>
      <w:fldChar w:fldCharType="separate"/>
    </w:r>
    <w:r>
      <w:t>3</w:t>
    </w:r>
    <w:r>
      <w:fldChar w:fldCharType="end"/>
    </w:r>
    <w:r>
      <w:t xml:space="preserve"> από </w:t>
    </w:r>
    <w:r>
      <w:fldChar w:fldCharType="begin"/>
    </w:r>
    <w:r>
      <w:instrText xml:space="preserve"> NUMPAGES \* ARABIC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44953" w14:textId="77777777" w:rsidR="00EA2FA3" w:rsidRDefault="00EA2FA3">
      <w:r>
        <w:rPr>
          <w:color w:val="000000"/>
        </w:rPr>
        <w:separator/>
      </w:r>
    </w:p>
  </w:footnote>
  <w:footnote w:type="continuationSeparator" w:id="0">
    <w:p w14:paraId="37205CBB" w14:textId="77777777" w:rsidR="00EA2FA3" w:rsidRDefault="00EA2F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64FCC"/>
    <w:multiLevelType w:val="multilevel"/>
    <w:tmpl w:val="1FF09242"/>
    <w:styleLink w:val="WWNum7"/>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125622E6"/>
    <w:multiLevelType w:val="multilevel"/>
    <w:tmpl w:val="332A2212"/>
    <w:styleLink w:val="WWNum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20D67CA0"/>
    <w:multiLevelType w:val="multilevel"/>
    <w:tmpl w:val="ADA6635C"/>
    <w:styleLink w:val="NoListWW"/>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344B61E9"/>
    <w:multiLevelType w:val="multilevel"/>
    <w:tmpl w:val="CAE8B7AE"/>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CB9542E"/>
    <w:multiLevelType w:val="multilevel"/>
    <w:tmpl w:val="490CA116"/>
    <w:styleLink w:val="WWNum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FC236EB"/>
    <w:multiLevelType w:val="multilevel"/>
    <w:tmpl w:val="4E5A2126"/>
    <w:styleLink w:val="WWNum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34E45D9"/>
    <w:multiLevelType w:val="multilevel"/>
    <w:tmpl w:val="A5424AF2"/>
    <w:styleLink w:val="WWNum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7A3D520E"/>
    <w:multiLevelType w:val="multilevel"/>
    <w:tmpl w:val="5122DC94"/>
    <w:styleLink w:val="WWNum1"/>
    <w:lvl w:ilvl="0">
      <w:numFmt w:val="bullet"/>
      <w:lvlText w:val="-"/>
      <w:lvlJc w:val="left"/>
      <w:pPr>
        <w:ind w:left="720" w:hanging="360"/>
      </w:pPr>
      <w:rPr>
        <w:rFonts w:ascii="Calibri" w:eastAsia="Times New Roman"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0479557">
    <w:abstractNumId w:val="2"/>
  </w:num>
  <w:num w:numId="2" w16cid:durableId="1864634143">
    <w:abstractNumId w:val="7"/>
  </w:num>
  <w:num w:numId="3" w16cid:durableId="869953181">
    <w:abstractNumId w:val="4"/>
  </w:num>
  <w:num w:numId="4" w16cid:durableId="199825769">
    <w:abstractNumId w:val="5"/>
  </w:num>
  <w:num w:numId="5" w16cid:durableId="1234313172">
    <w:abstractNumId w:val="1"/>
  </w:num>
  <w:num w:numId="6" w16cid:durableId="160701324">
    <w:abstractNumId w:val="3"/>
  </w:num>
  <w:num w:numId="7" w16cid:durableId="1288318945">
    <w:abstractNumId w:val="6"/>
  </w:num>
  <w:num w:numId="8" w16cid:durableId="1066342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767"/>
    <w:rsid w:val="000A23E5"/>
    <w:rsid w:val="000E7513"/>
    <w:rsid w:val="00127127"/>
    <w:rsid w:val="00160AAF"/>
    <w:rsid w:val="00206C74"/>
    <w:rsid w:val="00293E60"/>
    <w:rsid w:val="002C1DAC"/>
    <w:rsid w:val="002F1538"/>
    <w:rsid w:val="00331440"/>
    <w:rsid w:val="00350C05"/>
    <w:rsid w:val="00382287"/>
    <w:rsid w:val="003851B6"/>
    <w:rsid w:val="00396B46"/>
    <w:rsid w:val="003C2955"/>
    <w:rsid w:val="004436FE"/>
    <w:rsid w:val="004A6C30"/>
    <w:rsid w:val="00531944"/>
    <w:rsid w:val="005351AF"/>
    <w:rsid w:val="0056321B"/>
    <w:rsid w:val="006558FD"/>
    <w:rsid w:val="006868C6"/>
    <w:rsid w:val="006E318E"/>
    <w:rsid w:val="007917A9"/>
    <w:rsid w:val="007E0233"/>
    <w:rsid w:val="008414DE"/>
    <w:rsid w:val="00851090"/>
    <w:rsid w:val="008A156E"/>
    <w:rsid w:val="008B756D"/>
    <w:rsid w:val="008E23FF"/>
    <w:rsid w:val="009C370E"/>
    <w:rsid w:val="00A228E4"/>
    <w:rsid w:val="00AB3F63"/>
    <w:rsid w:val="00AB67F2"/>
    <w:rsid w:val="00B2671D"/>
    <w:rsid w:val="00B47E17"/>
    <w:rsid w:val="00B73151"/>
    <w:rsid w:val="00B73B8C"/>
    <w:rsid w:val="00B74D04"/>
    <w:rsid w:val="00B86CD3"/>
    <w:rsid w:val="00BA642A"/>
    <w:rsid w:val="00BF5E2F"/>
    <w:rsid w:val="00D33907"/>
    <w:rsid w:val="00D4752F"/>
    <w:rsid w:val="00D977CD"/>
    <w:rsid w:val="00DE1ABC"/>
    <w:rsid w:val="00DE499A"/>
    <w:rsid w:val="00DF03C9"/>
    <w:rsid w:val="00E26759"/>
    <w:rsid w:val="00EA2FA3"/>
    <w:rsid w:val="00EB24C8"/>
    <w:rsid w:val="00EF18A2"/>
    <w:rsid w:val="00F4690B"/>
    <w:rsid w:val="00F618C9"/>
    <w:rsid w:val="00F77767"/>
    <w:rsid w:val="00FA557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11D9D"/>
  <w15:docId w15:val="{34FE9979-FA2E-4146-8AB9-76C8A9337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F"/>
        <w:kern w:val="3"/>
        <w:sz w:val="22"/>
        <w:szCs w:val="22"/>
        <w:lang w:val="el-GR" w:eastAsia="en-U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paragraph" w:styleId="4">
    <w:name w:val="heading 4"/>
    <w:basedOn w:val="Standard"/>
    <w:uiPriority w:val="9"/>
    <w:semiHidden/>
    <w:unhideWhenUsed/>
    <w:qFormat/>
    <w:pPr>
      <w:spacing w:before="280" w:after="280"/>
      <w:outlineLvl w:val="3"/>
    </w:pPr>
    <w:rPr>
      <w:rFonts w:ascii="Times New Roman" w:eastAsia="Times New Roman" w:hAnsi="Times New Roman" w:cs="Times New Roman"/>
      <w:b/>
      <w:bCs/>
      <w:kern w:val="0"/>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uppressAutoHyphens/>
      <w:spacing w:after="160"/>
    </w:p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40" w:line="276" w:lineRule="auto"/>
    </w:pPr>
  </w:style>
  <w:style w:type="paragraph" w:styleId="a3">
    <w:name w:val="List"/>
    <w:basedOn w:val="Textbody"/>
    <w:rPr>
      <w:rFonts w:cs="Lucida Sans"/>
      <w:sz w:val="24"/>
    </w:rPr>
  </w:style>
  <w:style w:type="paragraph" w:styleId="a4">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sz w:val="24"/>
    </w:rPr>
  </w:style>
  <w:style w:type="paragraph" w:customStyle="1" w:styleId="HeaderandFooter">
    <w:name w:val="Header and Footer"/>
    <w:basedOn w:val="Standard"/>
  </w:style>
  <w:style w:type="paragraph" w:styleId="a5">
    <w:name w:val="header"/>
    <w:basedOn w:val="Standard"/>
    <w:pPr>
      <w:tabs>
        <w:tab w:val="center" w:pos="4153"/>
        <w:tab w:val="right" w:pos="8306"/>
      </w:tabs>
      <w:spacing w:after="0"/>
    </w:pPr>
  </w:style>
  <w:style w:type="paragraph" w:styleId="a6">
    <w:name w:val="footer"/>
    <w:basedOn w:val="Standard"/>
    <w:pPr>
      <w:tabs>
        <w:tab w:val="center" w:pos="4153"/>
        <w:tab w:val="right" w:pos="8306"/>
      </w:tabs>
      <w:spacing w:after="0"/>
    </w:pPr>
  </w:style>
  <w:style w:type="paragraph" w:styleId="a7">
    <w:name w:val="Balloon Text"/>
    <w:basedOn w:val="Standard"/>
    <w:pPr>
      <w:spacing w:after="0"/>
    </w:pPr>
    <w:rPr>
      <w:rFonts w:ascii="Tahoma" w:eastAsia="Tahoma" w:hAnsi="Tahoma" w:cs="Tahoma"/>
      <w:sz w:val="16"/>
      <w:szCs w:val="16"/>
    </w:rPr>
  </w:style>
  <w:style w:type="paragraph" w:styleId="a8">
    <w:name w:val="List Paragraph"/>
    <w:basedOn w:val="Standard"/>
    <w:pPr>
      <w:ind w:left="720"/>
    </w:pPr>
  </w:style>
  <w:style w:type="character" w:customStyle="1" w:styleId="DefaultParagraphFontWW">
    <w:name w:val="Default Paragraph Font (WW)"/>
  </w:style>
  <w:style w:type="character" w:customStyle="1" w:styleId="x4k7w5x">
    <w:name w:val="x4k7w5x"/>
    <w:basedOn w:val="DefaultParagraphFontWW"/>
  </w:style>
  <w:style w:type="character" w:customStyle="1" w:styleId="Internetlink">
    <w:name w:val="Internet link"/>
    <w:basedOn w:val="DefaultParagraphFontWW"/>
    <w:rPr>
      <w:color w:val="0563C1"/>
      <w:u w:val="single"/>
    </w:rPr>
  </w:style>
  <w:style w:type="character" w:customStyle="1" w:styleId="1">
    <w:name w:val="Ανεπίλυτη αναφορά1"/>
    <w:basedOn w:val="DefaultParagraphFontWW"/>
    <w:rPr>
      <w:color w:val="605E5C"/>
      <w:shd w:val="clear" w:color="auto" w:fill="E1DFDD"/>
    </w:rPr>
  </w:style>
  <w:style w:type="character" w:customStyle="1" w:styleId="Char">
    <w:name w:val="Κεφαλίδα Char"/>
    <w:basedOn w:val="DefaultParagraphFontWW"/>
  </w:style>
  <w:style w:type="character" w:customStyle="1" w:styleId="Char0">
    <w:name w:val="Υποσέλιδο Char"/>
    <w:basedOn w:val="DefaultParagraphFontWW"/>
  </w:style>
  <w:style w:type="character" w:customStyle="1" w:styleId="Char1">
    <w:name w:val="Κείμενο πλαισίου Char"/>
    <w:basedOn w:val="DefaultParagraphFontWW"/>
    <w:rPr>
      <w:rFonts w:ascii="Tahoma" w:eastAsia="Tahoma" w:hAnsi="Tahoma" w:cs="Tahoma"/>
      <w:sz w:val="16"/>
      <w:szCs w:val="16"/>
    </w:rPr>
  </w:style>
  <w:style w:type="character" w:customStyle="1" w:styleId="2">
    <w:name w:val="Ανεπίλυτη αναφορά2"/>
    <w:basedOn w:val="DefaultParagraphFontWW"/>
    <w:rPr>
      <w:color w:val="605E5C"/>
      <w:shd w:val="clear" w:color="auto" w:fill="E1DFDD"/>
    </w:rPr>
  </w:style>
  <w:style w:type="character" w:customStyle="1" w:styleId="VisitedInternetLink">
    <w:name w:val="Visited Internet Link"/>
    <w:basedOn w:val="DefaultParagraphFontWW"/>
    <w:rPr>
      <w:color w:val="954F72"/>
      <w:u w:val="single"/>
    </w:rPr>
  </w:style>
  <w:style w:type="character" w:customStyle="1" w:styleId="StrongEmphasis">
    <w:name w:val="Strong Emphasis"/>
    <w:basedOn w:val="DefaultParagraphFontWW"/>
    <w:rPr>
      <w:b/>
      <w:bCs/>
    </w:rPr>
  </w:style>
  <w:style w:type="character" w:customStyle="1" w:styleId="4Char">
    <w:name w:val="Επικεφαλίδα 4 Char"/>
    <w:basedOn w:val="DefaultParagraphFontWW"/>
    <w:rPr>
      <w:rFonts w:ascii="Times New Roman" w:eastAsia="Times New Roman" w:hAnsi="Times New Roman" w:cs="Times New Roman"/>
      <w:b/>
      <w:bCs/>
      <w:kern w:val="0"/>
      <w:sz w:val="24"/>
      <w:szCs w:val="24"/>
      <w:lang w:eastAsia="el-GR"/>
    </w:rPr>
  </w:style>
  <w:style w:type="character" w:customStyle="1" w:styleId="3">
    <w:name w:val="Ανεπίλυτη αναφορά3"/>
    <w:basedOn w:val="DefaultParagraphFontWW"/>
    <w:rPr>
      <w:color w:val="605E5C"/>
      <w:shd w:val="clear" w:color="auto" w:fill="E1DFDD"/>
    </w:rPr>
  </w:style>
  <w:style w:type="character" w:styleId="a9">
    <w:name w:val="Unresolved Mention"/>
    <w:basedOn w:val="DefaultParagraphFontWW"/>
    <w:rPr>
      <w:color w:val="605E5C"/>
      <w:shd w:val="clear" w:color="auto" w:fill="E1DFDD"/>
    </w:rPr>
  </w:style>
  <w:style w:type="character" w:customStyle="1" w:styleId="ListLabel1">
    <w:name w:val="ListLabel 1"/>
    <w:rPr>
      <w:rFonts w:eastAsia="Times New Roman" w:cs="Calibri"/>
    </w:rPr>
  </w:style>
  <w:style w:type="character" w:customStyle="1" w:styleId="ListLabel2">
    <w:name w:val="ListLabel 2"/>
    <w:rPr>
      <w:rFonts w:cs="Courier New"/>
    </w:rPr>
  </w:style>
  <w:style w:type="character" w:customStyle="1" w:styleId="ListLabel3">
    <w:name w:val="ListLabel 3"/>
  </w:style>
  <w:style w:type="character" w:customStyle="1" w:styleId="ListLabel4">
    <w:name w:val="ListLabel 4"/>
  </w:style>
  <w:style w:type="character" w:customStyle="1" w:styleId="ListLabel5">
    <w:name w:val="ListLabel 5"/>
    <w:rPr>
      <w:rFonts w:cs="Courier New"/>
    </w:rPr>
  </w:style>
  <w:style w:type="character" w:customStyle="1" w:styleId="ListLabel6">
    <w:name w:val="ListLabel 6"/>
  </w:style>
  <w:style w:type="character" w:customStyle="1" w:styleId="ListLabel7">
    <w:name w:val="ListLabel 7"/>
  </w:style>
  <w:style w:type="character" w:customStyle="1" w:styleId="ListLabel8">
    <w:name w:val="ListLabel 8"/>
    <w:rPr>
      <w:rFonts w:cs="Courier New"/>
    </w:rPr>
  </w:style>
  <w:style w:type="character" w:customStyle="1" w:styleId="ListLabel9">
    <w:name w:val="ListLabel 9"/>
  </w:style>
  <w:style w:type="character" w:customStyle="1" w:styleId="ListLabel10">
    <w:name w:val="ListLabel 10"/>
  </w:style>
  <w:style w:type="character" w:customStyle="1" w:styleId="ListLabel11">
    <w:name w:val="ListLabel 11"/>
    <w:rPr>
      <w:rFonts w:cs="Courier New"/>
    </w:rPr>
  </w:style>
  <w:style w:type="character" w:customStyle="1" w:styleId="ListLabel12">
    <w:name w:val="ListLabel 12"/>
  </w:style>
  <w:style w:type="character" w:customStyle="1" w:styleId="ListLabel13">
    <w:name w:val="ListLabel 13"/>
  </w:style>
  <w:style w:type="character" w:customStyle="1" w:styleId="ListLabel14">
    <w:name w:val="ListLabel 14"/>
    <w:rPr>
      <w:rFonts w:cs="Courier New"/>
    </w:rPr>
  </w:style>
  <w:style w:type="character" w:customStyle="1" w:styleId="ListLabel15">
    <w:name w:val="ListLabel 15"/>
  </w:style>
  <w:style w:type="character" w:customStyle="1" w:styleId="ListLabel16">
    <w:name w:val="ListLabel 16"/>
  </w:style>
  <w:style w:type="character" w:customStyle="1" w:styleId="ListLabel17">
    <w:name w:val="ListLabel 17"/>
    <w:rPr>
      <w:rFonts w:cs="Courier New"/>
    </w:rPr>
  </w:style>
  <w:style w:type="character" w:customStyle="1" w:styleId="ListLabel18">
    <w:name w:val="ListLabel 18"/>
  </w:style>
  <w:style w:type="character" w:customStyle="1" w:styleId="ListLabel19">
    <w:name w:val="ListLabel 19"/>
  </w:style>
  <w:style w:type="character" w:customStyle="1" w:styleId="ListLabel20">
    <w:name w:val="ListLabel 20"/>
    <w:rPr>
      <w:rFonts w:cs="Courier New"/>
    </w:rPr>
  </w:style>
  <w:style w:type="character" w:customStyle="1" w:styleId="ListLabel21">
    <w:name w:val="ListLabel 21"/>
  </w:style>
  <w:style w:type="character" w:customStyle="1" w:styleId="ListLabel22">
    <w:name w:val="ListLabel 22"/>
  </w:style>
  <w:style w:type="character" w:customStyle="1" w:styleId="ListLabel23">
    <w:name w:val="ListLabel 23"/>
    <w:rPr>
      <w:rFonts w:cs="Courier New"/>
    </w:rPr>
  </w:style>
  <w:style w:type="character" w:customStyle="1" w:styleId="ListLabel24">
    <w:name w:val="ListLabel 24"/>
  </w:style>
  <w:style w:type="character" w:customStyle="1" w:styleId="ListLabel25">
    <w:name w:val="ListLabel 25"/>
  </w:style>
  <w:style w:type="character" w:customStyle="1" w:styleId="ListLabel26">
    <w:name w:val="ListLabel 26"/>
    <w:rPr>
      <w:rFonts w:cs="Courier New"/>
    </w:rPr>
  </w:style>
  <w:style w:type="character" w:customStyle="1" w:styleId="ListLabel27">
    <w:name w:val="ListLabel 27"/>
  </w:style>
  <w:style w:type="character" w:customStyle="1" w:styleId="ListLabel28">
    <w:name w:val="ListLabel 28"/>
    <w:rPr>
      <w:sz w:val="20"/>
    </w:rPr>
  </w:style>
  <w:style w:type="character" w:customStyle="1" w:styleId="ListLabel29">
    <w:name w:val="ListLabel 29"/>
    <w:rPr>
      <w:sz w:val="20"/>
    </w:rPr>
  </w:style>
  <w:style w:type="character" w:customStyle="1" w:styleId="ListLabel30">
    <w:name w:val="ListLabel 30"/>
    <w:rPr>
      <w:sz w:val="20"/>
    </w:rPr>
  </w:style>
  <w:style w:type="character" w:customStyle="1" w:styleId="ListLabel31">
    <w:name w:val="ListLabel 31"/>
    <w:rPr>
      <w:sz w:val="20"/>
    </w:rPr>
  </w:style>
  <w:style w:type="character" w:customStyle="1" w:styleId="ListLabel32">
    <w:name w:val="ListLabel 32"/>
    <w:rPr>
      <w:sz w:val="20"/>
    </w:rPr>
  </w:style>
  <w:style w:type="character" w:customStyle="1" w:styleId="ListLabel33">
    <w:name w:val="ListLabel 33"/>
    <w:rPr>
      <w:sz w:val="20"/>
    </w:rPr>
  </w:style>
  <w:style w:type="character" w:customStyle="1" w:styleId="ListLabel34">
    <w:name w:val="ListLabel 34"/>
    <w:rPr>
      <w:sz w:val="20"/>
    </w:rPr>
  </w:style>
  <w:style w:type="character" w:customStyle="1" w:styleId="ListLabel35">
    <w:name w:val="ListLabel 35"/>
    <w:rPr>
      <w:sz w:val="20"/>
    </w:rPr>
  </w:style>
  <w:style w:type="character" w:customStyle="1" w:styleId="ListLabel36">
    <w:name w:val="ListLabel 36"/>
    <w:rPr>
      <w:sz w:val="20"/>
    </w:rPr>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rPr>
      <w:rFonts w:cs="Courier New"/>
    </w:rPr>
  </w:style>
  <w:style w:type="character" w:customStyle="1" w:styleId="ListLabel48">
    <w:name w:val="ListLabel 48"/>
  </w:style>
  <w:style w:type="character" w:customStyle="1" w:styleId="ListLabel49">
    <w:name w:val="ListLabel 49"/>
  </w:style>
  <w:style w:type="character" w:customStyle="1" w:styleId="ListLabel50">
    <w:name w:val="ListLabel 50"/>
    <w:rPr>
      <w:rFonts w:cs="Courier New"/>
    </w:rPr>
  </w:style>
  <w:style w:type="character" w:customStyle="1" w:styleId="ListLabel51">
    <w:name w:val="ListLabel 51"/>
  </w:style>
  <w:style w:type="character" w:customStyle="1" w:styleId="ListLabel52">
    <w:name w:val="ListLabel 52"/>
  </w:style>
  <w:style w:type="character" w:customStyle="1" w:styleId="ListLabel53">
    <w:name w:val="ListLabel 53"/>
    <w:rPr>
      <w:rFonts w:cs="Courier New"/>
    </w:rPr>
  </w:style>
  <w:style w:type="character" w:customStyle="1" w:styleId="ListLabel54">
    <w:name w:val="ListLabel 54"/>
  </w:style>
  <w:style w:type="character" w:customStyle="1" w:styleId="ListLabel55">
    <w:name w:val="ListLabel 55"/>
    <w:rPr>
      <w:sz w:val="20"/>
    </w:rPr>
  </w:style>
  <w:style w:type="character" w:customStyle="1" w:styleId="ListLabel56">
    <w:name w:val="ListLabel 56"/>
    <w:rPr>
      <w:sz w:val="20"/>
    </w:rPr>
  </w:style>
  <w:style w:type="character" w:customStyle="1" w:styleId="ListLabel57">
    <w:name w:val="ListLabel 57"/>
    <w:rPr>
      <w:sz w:val="20"/>
    </w:rPr>
  </w:style>
  <w:style w:type="character" w:customStyle="1" w:styleId="ListLabel58">
    <w:name w:val="ListLabel 58"/>
    <w:rPr>
      <w:sz w:val="20"/>
    </w:rPr>
  </w:style>
  <w:style w:type="character" w:customStyle="1" w:styleId="ListLabel59">
    <w:name w:val="ListLabel 59"/>
    <w:rPr>
      <w:sz w:val="20"/>
    </w:rPr>
  </w:style>
  <w:style w:type="character" w:customStyle="1" w:styleId="ListLabel60">
    <w:name w:val="ListLabel 60"/>
    <w:rPr>
      <w:sz w:val="20"/>
    </w:rPr>
  </w:style>
  <w:style w:type="character" w:customStyle="1" w:styleId="ListLabel61">
    <w:name w:val="ListLabel 61"/>
    <w:rPr>
      <w:sz w:val="20"/>
    </w:rPr>
  </w:style>
  <w:style w:type="character" w:customStyle="1" w:styleId="ListLabel62">
    <w:name w:val="ListLabel 62"/>
    <w:rPr>
      <w:sz w:val="20"/>
    </w:rPr>
  </w:style>
  <w:style w:type="character" w:customStyle="1" w:styleId="ListLabel63">
    <w:name w:val="ListLabel 63"/>
    <w:rPr>
      <w:sz w:val="20"/>
    </w:rPr>
  </w:style>
  <w:style w:type="character" w:customStyle="1" w:styleId="ListLabel64">
    <w:name w:val="ListLabel 64"/>
    <w:rPr>
      <w:rFonts w:cs="Calibri"/>
      <w:shd w:val="clear" w:color="auto" w:fill="FFFF00"/>
    </w:rPr>
  </w:style>
  <w:style w:type="character" w:customStyle="1" w:styleId="ListLabel65">
    <w:name w:val="ListLabel 65"/>
    <w:rPr>
      <w:rFonts w:ascii="Calibri" w:eastAsia="Times New Roman" w:hAnsi="Calibri" w:cs="Calibri"/>
      <w:color w:val="0070C0"/>
      <w:kern w:val="0"/>
      <w:sz w:val="24"/>
      <w:szCs w:val="24"/>
      <w:u w:val="single"/>
      <w:lang w:eastAsia="el-GR"/>
    </w:rPr>
  </w:style>
  <w:style w:type="character" w:customStyle="1" w:styleId="ListLabel66">
    <w:name w:val="ListLabel 66"/>
    <w:rPr>
      <w:rFonts w:ascii="Calibri Light" w:eastAsia="Times New Roman" w:hAnsi="Calibri Light" w:cs="Calibri Light"/>
      <w:color w:val="0000FF"/>
      <w:kern w:val="0"/>
      <w:sz w:val="20"/>
      <w:szCs w:val="20"/>
      <w:u w:val="single"/>
      <w:lang w:val="it-IT" w:eastAsia="el-GR"/>
    </w:rPr>
  </w:style>
  <w:style w:type="character" w:customStyle="1" w:styleId="ListLabel67">
    <w:name w:val="ListLabel 67"/>
    <w:rPr>
      <w:rFonts w:ascii="Calibri Light" w:eastAsia="Times New Roman" w:hAnsi="Calibri Light" w:cs="Calibri Light"/>
      <w:color w:val="0000FF"/>
      <w:kern w:val="0"/>
      <w:sz w:val="20"/>
      <w:szCs w:val="20"/>
      <w:u w:val="single"/>
      <w:lang w:eastAsia="el-GR"/>
    </w:rPr>
  </w:style>
  <w:style w:type="character" w:styleId="-">
    <w:name w:val="Hyperlink"/>
    <w:basedOn w:val="a0"/>
    <w:rPr>
      <w:color w:val="0563C1"/>
      <w:u w:val="single"/>
    </w:rPr>
  </w:style>
  <w:style w:type="paragraph" w:styleId="aa">
    <w:name w:val="annotation text"/>
    <w:basedOn w:val="a"/>
    <w:rPr>
      <w:sz w:val="20"/>
      <w:szCs w:val="20"/>
    </w:rPr>
  </w:style>
  <w:style w:type="character" w:customStyle="1" w:styleId="Char2">
    <w:name w:val="Κείμενο σχολίου Char"/>
    <w:basedOn w:val="a0"/>
    <w:rPr>
      <w:sz w:val="20"/>
      <w:szCs w:val="20"/>
    </w:rPr>
  </w:style>
  <w:style w:type="character" w:styleId="ab">
    <w:name w:val="annotation reference"/>
    <w:basedOn w:val="a0"/>
    <w:rPr>
      <w:sz w:val="16"/>
      <w:szCs w:val="16"/>
    </w:rPr>
  </w:style>
  <w:style w:type="paragraph" w:styleId="ac">
    <w:name w:val="annotation subject"/>
    <w:basedOn w:val="aa"/>
    <w:next w:val="aa"/>
    <w:rPr>
      <w:b/>
      <w:bCs/>
    </w:rPr>
  </w:style>
  <w:style w:type="character" w:customStyle="1" w:styleId="Char3">
    <w:name w:val="Θέμα σχολίου Char"/>
    <w:basedOn w:val="Char2"/>
    <w:rPr>
      <w:b/>
      <w:bCs/>
      <w:sz w:val="20"/>
      <w:szCs w:val="20"/>
    </w:rPr>
  </w:style>
  <w:style w:type="paragraph" w:customStyle="1" w:styleId="Default">
    <w:name w:val="Default"/>
    <w:pPr>
      <w:widowControl/>
      <w:autoSpaceDE w:val="0"/>
      <w:textAlignment w:val="auto"/>
    </w:pPr>
    <w:rPr>
      <w:rFonts w:cs="Calibri"/>
      <w:color w:val="000000"/>
      <w:kern w:val="0"/>
      <w:sz w:val="24"/>
      <w:szCs w:val="24"/>
    </w:rPr>
  </w:style>
  <w:style w:type="numbering" w:customStyle="1" w:styleId="NoListWW">
    <w:name w:val="No List (WW)"/>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 w:type="numbering" w:customStyle="1" w:styleId="WWNum7">
    <w:name w:val="WWNum7"/>
    <w:basedOn w:val="a2"/>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7567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kmddf.gr/" TargetMode="Externa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hyperlink" Target="mailto:ermiasosd@gmail.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rmias.gr/el/" TargetMode="External"/><Relationship Id="rId14" Type="http://schemas.openxmlformats.org/officeDocument/2006/relationships/image" Target="media/image5.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932</Words>
  <Characters>5034</Characters>
  <Application>Microsoft Office Word</Application>
  <DocSecurity>0</DocSecurity>
  <Lines>41</Lines>
  <Paragraphs>11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Despoina Errikou</dc:creator>
  <cp:lastModifiedBy>user1</cp:lastModifiedBy>
  <cp:revision>31</cp:revision>
  <dcterms:created xsi:type="dcterms:W3CDTF">2024-09-02T13:26:00Z</dcterms:created>
  <dcterms:modified xsi:type="dcterms:W3CDTF">2024-09-17T09:39:00Z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