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432296" w14:textId="77777777" w:rsidR="00CD5145" w:rsidRDefault="00CD5145" w:rsidP="00CD5145">
      <w:pPr>
        <w:spacing w:line="288" w:lineRule="auto"/>
      </w:pPr>
      <w:bookmarkStart w:id="0" w:name="_GoBack"/>
      <w:bookmarkEnd w:id="0"/>
    </w:p>
    <w:p w14:paraId="3D929C6C" w14:textId="77777777" w:rsidR="00CD5145" w:rsidRPr="00F01BE3" w:rsidRDefault="00CD5145" w:rsidP="00CD5145">
      <w:pPr>
        <w:spacing w:line="288" w:lineRule="auto"/>
        <w:jc w:val="center"/>
        <w:rPr>
          <w:rFonts w:ascii="Calibri" w:hAnsi="Calibri" w:cs="Calibri"/>
          <w:b/>
          <w:i/>
          <w:iCs/>
          <w:color w:val="000000"/>
          <w:sz w:val="28"/>
          <w:szCs w:val="22"/>
        </w:rPr>
      </w:pPr>
      <w:r w:rsidRPr="00CD5145">
        <w:rPr>
          <w:rFonts w:ascii="Calibri" w:hAnsi="Calibri" w:cs="Calibri"/>
          <w:b/>
          <w:i/>
          <w:iCs/>
          <w:color w:val="000000"/>
          <w:sz w:val="28"/>
          <w:szCs w:val="22"/>
          <w:lang w:val="el-GR"/>
        </w:rPr>
        <w:t>Ανακοίνωση</w:t>
      </w:r>
    </w:p>
    <w:p w14:paraId="3C87C376" w14:textId="77777777" w:rsidR="00CD5145" w:rsidRDefault="00CD5145" w:rsidP="00CD5145">
      <w:pPr>
        <w:spacing w:line="288" w:lineRule="auto"/>
        <w:jc w:val="both"/>
        <w:rPr>
          <w:rFonts w:ascii="Calibri" w:hAnsi="Calibri" w:cs="Calibri"/>
          <w:i/>
          <w:iCs/>
          <w:color w:val="000000"/>
          <w:sz w:val="22"/>
          <w:szCs w:val="22"/>
        </w:rPr>
      </w:pPr>
    </w:p>
    <w:p w14:paraId="3F6252BE" w14:textId="1086DEBE" w:rsidR="00CD5145" w:rsidRPr="00946A9D" w:rsidRDefault="00CD5145" w:rsidP="00CD5145">
      <w:pPr>
        <w:spacing w:line="288" w:lineRule="auto"/>
        <w:jc w:val="both"/>
        <w:rPr>
          <w:rFonts w:ascii="Calibri" w:hAnsi="Calibri" w:cs="Calibri"/>
          <w:color w:val="000000"/>
          <w:szCs w:val="22"/>
          <w:lang w:val="el-GR"/>
        </w:rPr>
      </w:pPr>
      <w:proofErr w:type="spellStart"/>
      <w:r w:rsidRPr="00946A9D">
        <w:rPr>
          <w:rFonts w:ascii="Calibri" w:hAnsi="Calibri" w:cs="Calibri"/>
          <w:iCs/>
          <w:color w:val="000000"/>
          <w:szCs w:val="22"/>
        </w:rPr>
        <w:t>Το</w:t>
      </w:r>
      <w:proofErr w:type="spellEnd"/>
      <w:r w:rsidRPr="00946A9D">
        <w:rPr>
          <w:rFonts w:ascii="Calibri" w:hAnsi="Calibri" w:cs="Calibri"/>
          <w:iCs/>
          <w:color w:val="000000"/>
          <w:szCs w:val="22"/>
        </w:rPr>
        <w:t xml:space="preserve"> </w:t>
      </w:r>
      <w:proofErr w:type="spellStart"/>
      <w:r w:rsidRPr="00946A9D">
        <w:rPr>
          <w:rFonts w:ascii="Calibri" w:hAnsi="Calibri" w:cs="Calibri"/>
          <w:b/>
          <w:bCs/>
          <w:iCs/>
          <w:color w:val="000000"/>
          <w:szCs w:val="22"/>
        </w:rPr>
        <w:t>Κέντρο</w:t>
      </w:r>
      <w:proofErr w:type="spellEnd"/>
      <w:r w:rsidRPr="00946A9D">
        <w:rPr>
          <w:rFonts w:ascii="Calibri" w:hAnsi="Calibri" w:cs="Calibri"/>
          <w:b/>
          <w:bCs/>
          <w:iCs/>
          <w:color w:val="000000"/>
          <w:szCs w:val="22"/>
        </w:rPr>
        <w:t xml:space="preserve"> Βιώσιμης και </w:t>
      </w:r>
      <w:proofErr w:type="spellStart"/>
      <w:r w:rsidRPr="00946A9D">
        <w:rPr>
          <w:rFonts w:ascii="Calibri" w:hAnsi="Calibri" w:cs="Calibri"/>
          <w:b/>
          <w:bCs/>
          <w:iCs/>
          <w:color w:val="000000"/>
          <w:szCs w:val="22"/>
        </w:rPr>
        <w:t>Κυκλικής</w:t>
      </w:r>
      <w:proofErr w:type="spellEnd"/>
      <w:r w:rsidRPr="00946A9D">
        <w:rPr>
          <w:rFonts w:ascii="Calibri" w:hAnsi="Calibri" w:cs="Calibri"/>
          <w:b/>
          <w:bCs/>
          <w:iCs/>
          <w:color w:val="000000"/>
          <w:szCs w:val="22"/>
        </w:rPr>
        <w:t xml:space="preserve"> </w:t>
      </w:r>
      <w:proofErr w:type="spellStart"/>
      <w:r w:rsidRPr="00946A9D">
        <w:rPr>
          <w:rFonts w:ascii="Calibri" w:hAnsi="Calibri" w:cs="Calibri"/>
          <w:b/>
          <w:bCs/>
          <w:iCs/>
          <w:color w:val="000000"/>
          <w:szCs w:val="22"/>
        </w:rPr>
        <w:t>Βιοοικονομί</w:t>
      </w:r>
      <w:proofErr w:type="spellEnd"/>
      <w:r w:rsidRPr="00946A9D">
        <w:rPr>
          <w:rFonts w:ascii="Calibri" w:hAnsi="Calibri" w:cs="Calibri"/>
          <w:b/>
          <w:bCs/>
          <w:iCs/>
          <w:color w:val="000000"/>
          <w:szCs w:val="22"/>
        </w:rPr>
        <w:t xml:space="preserve">ας – </w:t>
      </w:r>
      <w:r w:rsidRPr="00946A9D">
        <w:rPr>
          <w:rFonts w:ascii="Calibri" w:hAnsi="Calibri" w:cs="Calibri"/>
          <w:b/>
          <w:bCs/>
          <w:iCs/>
          <w:color w:val="000000"/>
          <w:szCs w:val="22"/>
          <w:lang w:val="en-GB"/>
        </w:rPr>
        <w:t>Aegean BIOECONOMY</w:t>
      </w:r>
      <w:r w:rsidRPr="00946A9D">
        <w:rPr>
          <w:rFonts w:ascii="Calibri" w:hAnsi="Calibri" w:cs="Calibri"/>
          <w:iCs/>
          <w:color w:val="000000"/>
          <w:szCs w:val="22"/>
          <w:lang w:val="en-GB"/>
        </w:rPr>
        <w:t xml:space="preserve"> </w:t>
      </w:r>
      <w:proofErr w:type="spellStart"/>
      <w:r w:rsidRPr="00946A9D">
        <w:rPr>
          <w:rFonts w:ascii="Calibri" w:hAnsi="Calibri" w:cs="Calibri"/>
          <w:iCs/>
          <w:color w:val="000000"/>
          <w:szCs w:val="22"/>
        </w:rPr>
        <w:t>διοργ</w:t>
      </w:r>
      <w:proofErr w:type="spellEnd"/>
      <w:r w:rsidRPr="00946A9D">
        <w:rPr>
          <w:rFonts w:ascii="Calibri" w:hAnsi="Calibri" w:cs="Calibri"/>
          <w:iCs/>
          <w:color w:val="000000"/>
          <w:szCs w:val="22"/>
        </w:rPr>
        <w:t xml:space="preserve">ανώνει </w:t>
      </w:r>
      <w:proofErr w:type="spellStart"/>
      <w:r w:rsidRPr="00946A9D">
        <w:rPr>
          <w:rFonts w:ascii="Calibri" w:hAnsi="Calibri" w:cs="Calibri"/>
          <w:iCs/>
          <w:color w:val="000000"/>
          <w:szCs w:val="22"/>
        </w:rPr>
        <w:t>το</w:t>
      </w:r>
      <w:proofErr w:type="spellEnd"/>
      <w:r w:rsidRPr="00946A9D">
        <w:rPr>
          <w:rFonts w:ascii="Calibri" w:hAnsi="Calibri" w:cs="Calibri"/>
          <w:iCs/>
          <w:color w:val="000000"/>
          <w:szCs w:val="22"/>
        </w:rPr>
        <w:t xml:space="preserve"> </w:t>
      </w:r>
      <w:r w:rsidRPr="00946A9D">
        <w:rPr>
          <w:rFonts w:ascii="Calibri" w:hAnsi="Calibri" w:cs="Calibri"/>
          <w:b/>
          <w:bCs/>
          <w:iCs/>
          <w:color w:val="000000"/>
          <w:szCs w:val="22"/>
          <w:lang w:val="en-GB"/>
        </w:rPr>
        <w:t>Spring School on Circular Bioeconomy</w:t>
      </w:r>
      <w:r w:rsidRPr="00946A9D">
        <w:rPr>
          <w:rFonts w:ascii="Calibri" w:hAnsi="Calibri" w:cs="Calibri"/>
          <w:iCs/>
          <w:color w:val="000000"/>
          <w:szCs w:val="22"/>
          <w:lang w:val="en-GB"/>
        </w:rPr>
        <w:t xml:space="preserve">. </w:t>
      </w:r>
      <w:r w:rsidRPr="00946A9D">
        <w:rPr>
          <w:rFonts w:ascii="Calibri" w:hAnsi="Calibri" w:cs="Calibri"/>
          <w:iCs/>
          <w:color w:val="000000"/>
          <w:szCs w:val="22"/>
          <w:lang w:val="el-GR"/>
        </w:rPr>
        <w:t xml:space="preserve">Οι διαλέξεις θα πραγματοποιηθούν στις </w:t>
      </w:r>
      <w:r w:rsidRPr="00946A9D">
        <w:rPr>
          <w:rFonts w:ascii="Calibri" w:hAnsi="Calibri" w:cs="Calibri"/>
          <w:b/>
          <w:bCs/>
          <w:iCs/>
          <w:color w:val="000000"/>
          <w:szCs w:val="22"/>
          <w:lang w:val="el-GR"/>
        </w:rPr>
        <w:t>27, 28 και 29 Μαρτίου 2023</w:t>
      </w:r>
      <w:r w:rsidRPr="00946A9D">
        <w:rPr>
          <w:rFonts w:ascii="Calibri" w:hAnsi="Calibri" w:cs="Calibri"/>
          <w:iCs/>
          <w:color w:val="000000"/>
          <w:szCs w:val="22"/>
          <w:lang w:val="el-GR"/>
        </w:rPr>
        <w:t>, στο Πανεπιστήμιο Αιγαίου, Τμήμα Περιβάλλοντος, στη Μυτιλήνη. Οι προσκεκλημένοι ομιλητές είναι ακαδημαϊκοί από Ιδρύματα της Ελλάδας και του εξωτερικού</w:t>
      </w:r>
      <w:r w:rsidR="00F3781B">
        <w:rPr>
          <w:rFonts w:ascii="Calibri" w:hAnsi="Calibri" w:cs="Calibri"/>
          <w:iCs/>
          <w:color w:val="000000"/>
          <w:szCs w:val="22"/>
          <w:lang w:val="el-GR"/>
        </w:rPr>
        <w:t xml:space="preserve"> και από τη βιομηχανία</w:t>
      </w:r>
      <w:r w:rsidRPr="00946A9D">
        <w:rPr>
          <w:rFonts w:ascii="Calibri" w:hAnsi="Calibri" w:cs="Calibri"/>
          <w:iCs/>
          <w:color w:val="000000"/>
          <w:szCs w:val="22"/>
          <w:lang w:val="el-GR"/>
        </w:rPr>
        <w:t>.</w:t>
      </w:r>
    </w:p>
    <w:p w14:paraId="3A0D2ACD" w14:textId="77777777" w:rsidR="00CD5145" w:rsidRPr="00946A9D" w:rsidRDefault="00CD5145" w:rsidP="00CD5145">
      <w:pPr>
        <w:spacing w:line="288" w:lineRule="auto"/>
        <w:jc w:val="both"/>
        <w:rPr>
          <w:rFonts w:ascii="Calibri" w:hAnsi="Calibri" w:cs="Calibri"/>
          <w:color w:val="000000"/>
          <w:szCs w:val="22"/>
          <w:lang w:val="el-GR"/>
        </w:rPr>
      </w:pPr>
      <w:r w:rsidRPr="00946A9D">
        <w:rPr>
          <w:rFonts w:ascii="Calibri" w:hAnsi="Calibri" w:cs="Calibri"/>
          <w:iCs/>
          <w:color w:val="000000"/>
          <w:szCs w:val="22"/>
        </w:rPr>
        <w:t> </w:t>
      </w:r>
    </w:p>
    <w:p w14:paraId="262FC3E7" w14:textId="031DB6D9" w:rsidR="00CD5145" w:rsidRPr="00946A9D" w:rsidRDefault="00CD5145" w:rsidP="00CD5145">
      <w:pPr>
        <w:spacing w:line="288" w:lineRule="auto"/>
        <w:jc w:val="both"/>
        <w:rPr>
          <w:rFonts w:ascii="Calibri" w:hAnsi="Calibri" w:cs="Calibri"/>
          <w:color w:val="000000"/>
          <w:szCs w:val="22"/>
          <w:lang w:val="el-GR"/>
        </w:rPr>
      </w:pPr>
      <w:r w:rsidRPr="00946A9D">
        <w:rPr>
          <w:rFonts w:ascii="Calibri" w:hAnsi="Calibri" w:cs="Calibri"/>
          <w:iCs/>
          <w:color w:val="000000"/>
          <w:szCs w:val="22"/>
          <w:lang w:val="el-GR"/>
        </w:rPr>
        <w:t>Οι συμμετέχοντες θα έχουν την ευκαιρία να μάθουν περισσότερα για νέες τεχνολογίες και τρέχοντα ζητήματα στον τομέα της Κυκλικής Βιοοικονομίας μέσα από παρουσιάσεις καλών πρακτικών, ανταλλαγή γνώσεων και συμμετοχή σε εργαστήρια. Το πρόγραμμα διδασκαλίας</w:t>
      </w:r>
      <w:r w:rsidR="00946A9D" w:rsidRPr="00946A9D">
        <w:rPr>
          <w:rFonts w:ascii="Calibri" w:hAnsi="Calibri" w:cs="Calibri"/>
          <w:iCs/>
          <w:color w:val="000000"/>
          <w:szCs w:val="22"/>
          <w:lang w:val="el-GR"/>
        </w:rPr>
        <w:t xml:space="preserve"> ε</w:t>
      </w:r>
      <w:r w:rsidR="00F01BE3">
        <w:rPr>
          <w:rFonts w:ascii="Calibri" w:hAnsi="Calibri" w:cs="Calibri"/>
          <w:iCs/>
          <w:color w:val="000000"/>
          <w:szCs w:val="22"/>
          <w:lang w:val="el-GR"/>
        </w:rPr>
        <w:t>μπεριέχεται στην παρούσα ανακοίνωση</w:t>
      </w:r>
      <w:r w:rsidR="00946A9D" w:rsidRPr="00946A9D">
        <w:rPr>
          <w:rFonts w:ascii="Calibri" w:hAnsi="Calibri" w:cs="Calibri"/>
          <w:iCs/>
          <w:color w:val="000000"/>
          <w:szCs w:val="22"/>
          <w:lang w:val="el-GR"/>
        </w:rPr>
        <w:t xml:space="preserve"> και </w:t>
      </w:r>
      <w:r w:rsidR="002B4C91">
        <w:rPr>
          <w:rFonts w:ascii="Calibri" w:hAnsi="Calibri" w:cs="Calibri"/>
          <w:iCs/>
          <w:color w:val="000000"/>
          <w:szCs w:val="22"/>
          <w:lang w:val="el-GR"/>
        </w:rPr>
        <w:t>είναι</w:t>
      </w:r>
      <w:r w:rsidRPr="00946A9D">
        <w:rPr>
          <w:rFonts w:ascii="Calibri" w:hAnsi="Calibri" w:cs="Calibri"/>
          <w:iCs/>
          <w:color w:val="000000"/>
          <w:szCs w:val="22"/>
          <w:lang w:val="el-GR"/>
        </w:rPr>
        <w:t xml:space="preserve"> διαθέσιμο στο </w:t>
      </w:r>
      <w:r w:rsidR="00946A9D" w:rsidRPr="00946A9D">
        <w:rPr>
          <w:rFonts w:ascii="Calibri" w:hAnsi="Calibri" w:cs="Calibri"/>
          <w:iCs/>
          <w:color w:val="000000"/>
          <w:szCs w:val="22"/>
          <w:lang w:val="el-GR"/>
        </w:rPr>
        <w:t xml:space="preserve">σύνδεσμο: </w:t>
      </w:r>
      <w:hyperlink r:id="rId7" w:history="1">
        <w:r w:rsidR="00946A9D" w:rsidRPr="007D704F">
          <w:rPr>
            <w:rStyle w:val="-"/>
            <w:rFonts w:ascii="Calibri" w:hAnsi="Calibri" w:cs="Calibri"/>
            <w:iCs/>
            <w:szCs w:val="22"/>
            <w:lang w:val="el-GR"/>
          </w:rPr>
          <w:t>https://bioeconomy.aegean.gr/e/spring-school-stin-kikliki-vioikonomia</w:t>
        </w:r>
      </w:hyperlink>
      <w:r w:rsidR="00946A9D">
        <w:rPr>
          <w:rFonts w:ascii="Calibri" w:hAnsi="Calibri" w:cs="Calibri"/>
          <w:iCs/>
          <w:color w:val="000000"/>
          <w:szCs w:val="22"/>
          <w:lang w:val="el-GR"/>
        </w:rPr>
        <w:t xml:space="preserve"> </w:t>
      </w:r>
    </w:p>
    <w:p w14:paraId="117B4F0F" w14:textId="77777777" w:rsidR="00CD5145" w:rsidRPr="00946A9D" w:rsidRDefault="00CD5145" w:rsidP="00CD5145">
      <w:pPr>
        <w:spacing w:line="288" w:lineRule="auto"/>
        <w:rPr>
          <w:rFonts w:ascii="Calibri" w:hAnsi="Calibri" w:cs="Calibri"/>
          <w:color w:val="000000"/>
          <w:szCs w:val="22"/>
          <w:lang w:val="el-GR"/>
        </w:rPr>
      </w:pPr>
      <w:r w:rsidRPr="00946A9D">
        <w:rPr>
          <w:rFonts w:ascii="Calibri" w:hAnsi="Calibri" w:cs="Calibri"/>
          <w:iCs/>
          <w:color w:val="000000"/>
          <w:szCs w:val="22"/>
        </w:rPr>
        <w:t> </w:t>
      </w:r>
    </w:p>
    <w:p w14:paraId="4294B9A2" w14:textId="77777777" w:rsidR="00CD5145" w:rsidRPr="00946A9D" w:rsidRDefault="00CD5145" w:rsidP="00CD5145">
      <w:pPr>
        <w:spacing w:line="288" w:lineRule="auto"/>
        <w:jc w:val="both"/>
        <w:rPr>
          <w:rFonts w:ascii="Calibri" w:hAnsi="Calibri" w:cs="Calibri"/>
          <w:color w:val="000000"/>
          <w:szCs w:val="22"/>
          <w:lang w:val="el-GR"/>
        </w:rPr>
      </w:pPr>
      <w:r w:rsidRPr="00946A9D">
        <w:rPr>
          <w:rFonts w:ascii="Calibri" w:hAnsi="Calibri" w:cs="Calibri"/>
          <w:iCs/>
          <w:color w:val="000000"/>
          <w:szCs w:val="22"/>
          <w:lang w:val="el-GR"/>
        </w:rPr>
        <w:t xml:space="preserve">Το σχολείο απευθύνεται σε φοιτητές (προπτυχιακούς, μεταπτυχιακούς, διδακτορικούς) και ερευνητές και διοργανώνεται στο πλαίσιο του έργου «Κέντρο Βιώσιμης και Κυκλικής Βιοοικονομίας – </w:t>
      </w:r>
      <w:r w:rsidRPr="00946A9D">
        <w:rPr>
          <w:rFonts w:ascii="Calibri" w:hAnsi="Calibri" w:cs="Calibri"/>
          <w:iCs/>
          <w:color w:val="000000"/>
          <w:szCs w:val="22"/>
        </w:rPr>
        <w:t>Aegean</w:t>
      </w:r>
      <w:r w:rsidRPr="00946A9D">
        <w:rPr>
          <w:rFonts w:ascii="Calibri" w:hAnsi="Calibri" w:cs="Calibri"/>
          <w:iCs/>
          <w:color w:val="000000"/>
          <w:szCs w:val="22"/>
          <w:lang w:val="el-GR"/>
        </w:rPr>
        <w:t xml:space="preserve"> </w:t>
      </w:r>
      <w:r w:rsidRPr="00946A9D">
        <w:rPr>
          <w:rFonts w:ascii="Calibri" w:hAnsi="Calibri" w:cs="Calibri"/>
          <w:iCs/>
          <w:color w:val="000000"/>
          <w:szCs w:val="22"/>
        </w:rPr>
        <w:t>Bioeconomy</w:t>
      </w:r>
      <w:r w:rsidRPr="00946A9D">
        <w:rPr>
          <w:rFonts w:ascii="Calibri" w:hAnsi="Calibri" w:cs="Calibri"/>
          <w:iCs/>
          <w:color w:val="000000"/>
          <w:szCs w:val="22"/>
          <w:lang w:val="el-GR"/>
        </w:rPr>
        <w:t>» που στοχεύει στην υποστήριξη της μετάβασης των νησιωτικών περιφερειών του Βορείου και Νοτίου Αιγαίου από το γραμμικό οικονομικό μοντέλο στο μοντέλο της κυκλικής βιοοικονομίας.</w:t>
      </w:r>
    </w:p>
    <w:p w14:paraId="5EA244C1" w14:textId="77777777" w:rsidR="00CD5145" w:rsidRPr="00946A9D" w:rsidRDefault="00CD5145" w:rsidP="00CD5145">
      <w:pPr>
        <w:spacing w:line="288" w:lineRule="auto"/>
        <w:jc w:val="both"/>
        <w:rPr>
          <w:rFonts w:ascii="Calibri" w:hAnsi="Calibri" w:cs="Calibri"/>
          <w:color w:val="000000"/>
          <w:szCs w:val="22"/>
          <w:lang w:val="el-GR"/>
        </w:rPr>
      </w:pPr>
      <w:r w:rsidRPr="00946A9D">
        <w:rPr>
          <w:rFonts w:ascii="Calibri" w:hAnsi="Calibri" w:cs="Calibri"/>
          <w:iCs/>
          <w:color w:val="000000"/>
          <w:szCs w:val="22"/>
        </w:rPr>
        <w:t> </w:t>
      </w:r>
    </w:p>
    <w:p w14:paraId="12349634" w14:textId="37C323CA" w:rsidR="00946A9D" w:rsidRDefault="00CD5145" w:rsidP="00946A9D">
      <w:pPr>
        <w:jc w:val="both"/>
        <w:rPr>
          <w:rFonts w:ascii="Calibri" w:hAnsi="Calibri" w:cs="Calibri"/>
          <w:iCs/>
          <w:color w:val="000000"/>
          <w:szCs w:val="22"/>
          <w:lang w:val="el-GR"/>
        </w:rPr>
      </w:pPr>
      <w:r w:rsidRPr="00946A9D">
        <w:rPr>
          <w:rFonts w:ascii="Calibri" w:hAnsi="Calibri" w:cs="Calibri"/>
          <w:iCs/>
          <w:color w:val="000000"/>
          <w:szCs w:val="22"/>
          <w:lang w:val="el-GR"/>
        </w:rPr>
        <w:t xml:space="preserve">Η συμμετοχή στο σχολείο είναι δωρεάν και η εγγραφή </w:t>
      </w:r>
      <w:r w:rsidR="00946A9D">
        <w:rPr>
          <w:rFonts w:ascii="Calibri" w:hAnsi="Calibri" w:cs="Calibri"/>
          <w:iCs/>
          <w:color w:val="000000"/>
          <w:szCs w:val="22"/>
          <w:lang w:val="el-GR"/>
        </w:rPr>
        <w:t xml:space="preserve">γίνεται μέσω του συνδέσμου: </w:t>
      </w:r>
      <w:hyperlink r:id="rId8" w:history="1">
        <w:r w:rsidRPr="00946A9D">
          <w:rPr>
            <w:rStyle w:val="-"/>
            <w:rFonts w:ascii="Calibri" w:hAnsi="Calibri" w:cs="Calibri"/>
            <w:iCs/>
            <w:szCs w:val="22"/>
            <w:lang w:val="el-GR"/>
          </w:rPr>
          <w:t>https://bioeconomy.aegean.gr/e/spring-school-stin-kikliki-vioikonomia/register</w:t>
        </w:r>
      </w:hyperlink>
      <w:r w:rsidRPr="00946A9D">
        <w:rPr>
          <w:rFonts w:ascii="Calibri" w:hAnsi="Calibri" w:cs="Calibri"/>
          <w:iCs/>
          <w:color w:val="000000"/>
          <w:szCs w:val="22"/>
          <w:lang w:val="el-GR"/>
        </w:rPr>
        <w:t xml:space="preserve">. </w:t>
      </w:r>
    </w:p>
    <w:p w14:paraId="5440BF71" w14:textId="77777777" w:rsidR="00A6743A" w:rsidRDefault="00A6743A" w:rsidP="00946A9D">
      <w:pPr>
        <w:jc w:val="both"/>
        <w:rPr>
          <w:rFonts w:ascii="Calibri" w:hAnsi="Calibri" w:cs="Calibri"/>
          <w:iCs/>
          <w:color w:val="000000"/>
          <w:szCs w:val="22"/>
          <w:lang w:val="el-GR"/>
        </w:rPr>
      </w:pPr>
    </w:p>
    <w:p w14:paraId="0673068F" w14:textId="77777777" w:rsidR="00CD5145" w:rsidRPr="00946A9D" w:rsidRDefault="00CD5145" w:rsidP="00946A9D">
      <w:pPr>
        <w:jc w:val="both"/>
        <w:rPr>
          <w:rFonts w:ascii="Calibri" w:hAnsi="Calibri" w:cs="Calibri"/>
          <w:iCs/>
          <w:color w:val="000000"/>
          <w:szCs w:val="22"/>
          <w:lang w:val="el-GR"/>
        </w:rPr>
      </w:pPr>
      <w:r w:rsidRPr="00946A9D">
        <w:rPr>
          <w:rFonts w:ascii="Calibri" w:hAnsi="Calibri" w:cs="Calibri"/>
          <w:iCs/>
          <w:color w:val="000000"/>
          <w:szCs w:val="22"/>
          <w:lang w:val="el-GR"/>
        </w:rPr>
        <w:t xml:space="preserve">Στους συμμετέχοντες (με φυσική παρουσία ή διαδικτυακά) θα δοθούν βεβαιώσεις παρακολούθησης. </w:t>
      </w:r>
    </w:p>
    <w:p w14:paraId="05CF623C" w14:textId="77777777" w:rsidR="00CD5145" w:rsidRPr="00946A9D" w:rsidRDefault="00CD5145" w:rsidP="00CD5145">
      <w:pPr>
        <w:rPr>
          <w:rFonts w:ascii="Calibri" w:hAnsi="Calibri" w:cs="Calibri"/>
          <w:iCs/>
          <w:color w:val="000000"/>
          <w:szCs w:val="22"/>
          <w:lang w:val="el-GR"/>
        </w:rPr>
      </w:pPr>
      <w:r w:rsidRPr="00946A9D">
        <w:rPr>
          <w:rFonts w:ascii="Calibri" w:hAnsi="Calibri" w:cs="Calibri"/>
          <w:iCs/>
          <w:color w:val="000000"/>
          <w:szCs w:val="22"/>
          <w:lang w:val="el-GR"/>
        </w:rPr>
        <w:t> </w:t>
      </w:r>
    </w:p>
    <w:p w14:paraId="7FF859CE" w14:textId="28B34ABF" w:rsidR="00CD5145" w:rsidRDefault="00CD5145" w:rsidP="00CD5145">
      <w:pPr>
        <w:spacing w:line="288" w:lineRule="auto"/>
        <w:jc w:val="both"/>
        <w:rPr>
          <w:rStyle w:val="-"/>
          <w:rFonts w:ascii="Calibri" w:hAnsi="Calibri" w:cs="Calibri"/>
          <w:iCs/>
          <w:szCs w:val="22"/>
          <w:lang w:val="el-GR"/>
        </w:rPr>
      </w:pPr>
      <w:r w:rsidRPr="00946A9D">
        <w:rPr>
          <w:rFonts w:ascii="Calibri" w:hAnsi="Calibri" w:cs="Calibri"/>
          <w:iCs/>
          <w:color w:val="000000"/>
          <w:szCs w:val="22"/>
          <w:lang w:val="el-GR"/>
        </w:rPr>
        <w:t xml:space="preserve">Για οποιαδήποτε διευκρίνιση, μπορείτε να απευθύνεστε στο </w:t>
      </w:r>
      <w:hyperlink r:id="rId9" w:history="1">
        <w:r w:rsidRPr="00946A9D">
          <w:rPr>
            <w:rStyle w:val="-"/>
            <w:rFonts w:ascii="Calibri" w:hAnsi="Calibri" w:cs="Calibri"/>
            <w:iCs/>
            <w:szCs w:val="22"/>
            <w:lang w:val="en-GB"/>
          </w:rPr>
          <w:t>bioeconomy</w:t>
        </w:r>
        <w:r w:rsidRPr="00946A9D">
          <w:rPr>
            <w:rStyle w:val="-"/>
            <w:rFonts w:ascii="Calibri" w:hAnsi="Calibri" w:cs="Calibri"/>
            <w:iCs/>
            <w:szCs w:val="22"/>
            <w:lang w:val="el-GR"/>
          </w:rPr>
          <w:t>@</w:t>
        </w:r>
        <w:r w:rsidRPr="00946A9D">
          <w:rPr>
            <w:rStyle w:val="-"/>
            <w:rFonts w:ascii="Calibri" w:hAnsi="Calibri" w:cs="Calibri"/>
            <w:iCs/>
            <w:szCs w:val="22"/>
            <w:lang w:val="en-GB"/>
          </w:rPr>
          <w:t>aegean</w:t>
        </w:r>
        <w:r w:rsidRPr="00946A9D">
          <w:rPr>
            <w:rStyle w:val="-"/>
            <w:rFonts w:ascii="Calibri" w:hAnsi="Calibri" w:cs="Calibri"/>
            <w:iCs/>
            <w:szCs w:val="22"/>
            <w:lang w:val="el-GR"/>
          </w:rPr>
          <w:t>.</w:t>
        </w:r>
        <w:r w:rsidRPr="00946A9D">
          <w:rPr>
            <w:rStyle w:val="-"/>
            <w:rFonts w:ascii="Calibri" w:hAnsi="Calibri" w:cs="Calibri"/>
            <w:iCs/>
            <w:szCs w:val="22"/>
            <w:lang w:val="en-GB"/>
          </w:rPr>
          <w:t>gr</w:t>
        </w:r>
      </w:hyperlink>
      <w:r w:rsidR="00190CC5">
        <w:rPr>
          <w:rStyle w:val="-"/>
          <w:rFonts w:ascii="Calibri" w:hAnsi="Calibri" w:cs="Calibri"/>
          <w:iCs/>
          <w:szCs w:val="22"/>
          <w:lang w:val="el-GR"/>
        </w:rPr>
        <w:t>.</w:t>
      </w:r>
    </w:p>
    <w:p w14:paraId="01475C0E" w14:textId="7522A05B" w:rsidR="00190CC5" w:rsidRDefault="00190CC5" w:rsidP="00CD5145">
      <w:pPr>
        <w:spacing w:line="288" w:lineRule="auto"/>
        <w:jc w:val="both"/>
        <w:rPr>
          <w:rStyle w:val="-"/>
          <w:rFonts w:ascii="Calibri" w:hAnsi="Calibri" w:cs="Calibri"/>
          <w:iCs/>
          <w:szCs w:val="22"/>
          <w:lang w:val="el-GR"/>
        </w:rPr>
      </w:pPr>
    </w:p>
    <w:p w14:paraId="4C6EBC4B" w14:textId="028E621D" w:rsidR="00914FBB" w:rsidRPr="00914FBB" w:rsidRDefault="00914FBB" w:rsidP="00CD5145">
      <w:pPr>
        <w:spacing w:line="288" w:lineRule="auto"/>
        <w:jc w:val="both"/>
        <w:rPr>
          <w:rFonts w:ascii="Calibri" w:hAnsi="Calibri" w:cs="Calibri"/>
          <w:iCs/>
          <w:szCs w:val="22"/>
          <w:lang w:val="el-GR"/>
        </w:rPr>
      </w:pPr>
      <w:r w:rsidRPr="00914FBB">
        <w:rPr>
          <w:rStyle w:val="-"/>
          <w:rFonts w:ascii="Calibri" w:hAnsi="Calibri" w:cs="Calibri"/>
          <w:iCs/>
          <w:color w:val="auto"/>
          <w:szCs w:val="22"/>
          <w:u w:val="none"/>
          <w:lang w:val="el-GR"/>
        </w:rPr>
        <w:t>Ακολουθεί το πρόγραμμα διαλέξεων</w:t>
      </w:r>
      <w:r>
        <w:rPr>
          <w:rStyle w:val="-"/>
          <w:rFonts w:ascii="Calibri" w:hAnsi="Calibri" w:cs="Calibri"/>
          <w:iCs/>
          <w:color w:val="auto"/>
          <w:szCs w:val="22"/>
          <w:u w:val="none"/>
          <w:lang w:val="el-GR"/>
        </w:rPr>
        <w:t>.</w:t>
      </w:r>
    </w:p>
    <w:p w14:paraId="759A3502" w14:textId="77777777" w:rsidR="00CD5145" w:rsidRPr="00F01BE3" w:rsidRDefault="00CD5145" w:rsidP="00CD5145">
      <w:pPr>
        <w:spacing w:line="288" w:lineRule="auto"/>
        <w:jc w:val="both"/>
        <w:rPr>
          <w:rFonts w:ascii="Calibri" w:hAnsi="Calibri" w:cs="Calibri"/>
          <w:i/>
          <w:iCs/>
          <w:color w:val="000000"/>
          <w:sz w:val="22"/>
          <w:szCs w:val="22"/>
          <w:lang w:val="el-GR"/>
        </w:rPr>
      </w:pPr>
    </w:p>
    <w:p w14:paraId="65F7AB04" w14:textId="77777777" w:rsidR="004E3AED" w:rsidRDefault="004E3AED" w:rsidP="00CD5145">
      <w:pPr>
        <w:spacing w:line="288" w:lineRule="auto"/>
        <w:jc w:val="both"/>
        <w:rPr>
          <w:rFonts w:ascii="Calibri" w:hAnsi="Calibri" w:cs="Calibri"/>
          <w:i/>
          <w:iCs/>
          <w:color w:val="000000"/>
          <w:sz w:val="22"/>
          <w:szCs w:val="22"/>
          <w:lang w:val="el-GR"/>
        </w:rPr>
        <w:sectPr w:rsidR="004E3AED" w:rsidSect="005A2E75">
          <w:headerReference w:type="default" r:id="rId10"/>
          <w:footerReference w:type="even" r:id="rId11"/>
          <w:footerReference w:type="default" r:id="rId12"/>
          <w:headerReference w:type="first" r:id="rId13"/>
          <w:footerReference w:type="first" r:id="rId14"/>
          <w:pgSz w:w="11906" w:h="16838"/>
          <w:pgMar w:top="1440" w:right="1080" w:bottom="1440" w:left="1080" w:header="0" w:footer="708" w:gutter="0"/>
          <w:cols w:space="708"/>
          <w:docGrid w:linePitch="360"/>
        </w:sectPr>
      </w:pPr>
    </w:p>
    <w:p w14:paraId="68DA2A8C" w14:textId="77777777" w:rsidR="00CD5145" w:rsidRPr="00190CC5" w:rsidRDefault="00F01BE3" w:rsidP="00CD5145">
      <w:pPr>
        <w:spacing w:line="288" w:lineRule="auto"/>
        <w:jc w:val="center"/>
        <w:rPr>
          <w:rFonts w:ascii="Calibri" w:hAnsi="Calibri" w:cs="Calibri"/>
          <w:b/>
          <w:i/>
          <w:iCs/>
          <w:color w:val="000000"/>
          <w:szCs w:val="20"/>
          <w:lang w:val="el-GR"/>
        </w:rPr>
      </w:pPr>
      <w:r w:rsidRPr="00190CC5">
        <w:rPr>
          <w:rFonts w:ascii="Calibri" w:hAnsi="Calibri" w:cs="Calibri"/>
          <w:b/>
          <w:i/>
          <w:iCs/>
          <w:color w:val="000000"/>
          <w:szCs w:val="20"/>
          <w:lang w:val="el-GR"/>
        </w:rPr>
        <w:lastRenderedPageBreak/>
        <w:t>Πρόγραμμα</w:t>
      </w:r>
    </w:p>
    <w:tbl>
      <w:tblPr>
        <w:tblW w:w="5000" w:type="pct"/>
        <w:tblLook w:val="04A0" w:firstRow="1" w:lastRow="0" w:firstColumn="1" w:lastColumn="0" w:noHBand="0" w:noVBand="1"/>
      </w:tblPr>
      <w:tblGrid>
        <w:gridCol w:w="1647"/>
        <w:gridCol w:w="4019"/>
        <w:gridCol w:w="4678"/>
        <w:gridCol w:w="4442"/>
      </w:tblGrid>
      <w:tr w:rsidR="004E3AED" w:rsidRPr="004E3AED" w14:paraId="734D6D35" w14:textId="77777777" w:rsidTr="00190CC5">
        <w:tc>
          <w:tcPr>
            <w:tcW w:w="5000"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28B2ED7C" w14:textId="77777777" w:rsidR="004E3AED" w:rsidRPr="004E3AED" w:rsidRDefault="004E3AED" w:rsidP="004E3AED">
            <w:pPr>
              <w:jc w:val="center"/>
              <w:rPr>
                <w:rFonts w:ascii="Calibri" w:eastAsia="Times New Roman" w:hAnsi="Calibri" w:cs="Calibri"/>
                <w:b/>
                <w:bCs/>
                <w:color w:val="000000"/>
                <w:sz w:val="20"/>
                <w:szCs w:val="20"/>
                <w:lang w:val="en-GB" w:eastAsia="el-GR"/>
              </w:rPr>
            </w:pPr>
            <w:r w:rsidRPr="004E3AED">
              <w:rPr>
                <w:rFonts w:ascii="Calibri" w:eastAsia="Times New Roman" w:hAnsi="Calibri" w:cs="Calibri"/>
                <w:b/>
                <w:bCs/>
                <w:color w:val="000000"/>
                <w:lang w:eastAsia="el-GR"/>
              </w:rPr>
              <w:t>Spring school on Circular Bioeconomy</w:t>
            </w:r>
          </w:p>
        </w:tc>
      </w:tr>
      <w:tr w:rsidR="004E3AED" w:rsidRPr="004E3AED" w14:paraId="36D972AB" w14:textId="77777777" w:rsidTr="00190CC5">
        <w:tc>
          <w:tcPr>
            <w:tcW w:w="557" w:type="pct"/>
            <w:tcBorders>
              <w:top w:val="nil"/>
              <w:left w:val="single" w:sz="4" w:space="0" w:color="auto"/>
              <w:bottom w:val="single" w:sz="4" w:space="0" w:color="auto"/>
              <w:right w:val="single" w:sz="4" w:space="0" w:color="auto"/>
            </w:tcBorders>
            <w:shd w:val="clear" w:color="000000" w:fill="FFFFFF"/>
            <w:vAlign w:val="center"/>
            <w:hideMark/>
          </w:tcPr>
          <w:p w14:paraId="7C638F2C" w14:textId="77777777" w:rsidR="004E3AED" w:rsidRPr="004E3AED" w:rsidRDefault="004E3AED" w:rsidP="004E3AED">
            <w:pPr>
              <w:jc w:val="cente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Time</w:t>
            </w:r>
          </w:p>
        </w:tc>
        <w:tc>
          <w:tcPr>
            <w:tcW w:w="4443" w:type="pct"/>
            <w:gridSpan w:val="3"/>
            <w:tcBorders>
              <w:top w:val="single" w:sz="4" w:space="0" w:color="auto"/>
              <w:left w:val="nil"/>
              <w:bottom w:val="single" w:sz="4" w:space="0" w:color="auto"/>
              <w:right w:val="single" w:sz="4" w:space="0" w:color="000000"/>
            </w:tcBorders>
            <w:shd w:val="clear" w:color="000000" w:fill="FFFFFF"/>
            <w:vAlign w:val="center"/>
            <w:hideMark/>
          </w:tcPr>
          <w:p w14:paraId="1278942E" w14:textId="77777777" w:rsidR="004E3AED" w:rsidRPr="004E3AED" w:rsidRDefault="004E3AED" w:rsidP="004E3AED">
            <w:pPr>
              <w:jc w:val="cente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Date</w:t>
            </w:r>
          </w:p>
        </w:tc>
      </w:tr>
      <w:tr w:rsidR="004E3AED" w:rsidRPr="00190CC5" w14:paraId="74BFF55F" w14:textId="77777777" w:rsidTr="00F3781B">
        <w:tc>
          <w:tcPr>
            <w:tcW w:w="557" w:type="pct"/>
            <w:tcBorders>
              <w:top w:val="nil"/>
              <w:left w:val="single" w:sz="4" w:space="0" w:color="auto"/>
              <w:bottom w:val="single" w:sz="4" w:space="0" w:color="auto"/>
              <w:right w:val="single" w:sz="4" w:space="0" w:color="auto"/>
            </w:tcBorders>
            <w:shd w:val="clear" w:color="000000" w:fill="FFFFFF"/>
            <w:vAlign w:val="center"/>
            <w:hideMark/>
          </w:tcPr>
          <w:p w14:paraId="4F10C850" w14:textId="77777777" w:rsidR="004E3AED" w:rsidRPr="004E3AED" w:rsidRDefault="004E3AED" w:rsidP="004E3AED">
            <w:pPr>
              <w:jc w:val="center"/>
              <w:rPr>
                <w:rFonts w:ascii="Calibri" w:eastAsia="Times New Roman" w:hAnsi="Calibri" w:cs="Calibri"/>
                <w:color w:val="000000"/>
                <w:sz w:val="20"/>
                <w:szCs w:val="20"/>
                <w:lang w:val="el-GR" w:eastAsia="el-GR"/>
              </w:rPr>
            </w:pPr>
            <w:r w:rsidRPr="004E3AED">
              <w:rPr>
                <w:rFonts w:ascii="Calibri" w:eastAsia="Times New Roman" w:hAnsi="Calibri" w:cs="Calibri"/>
                <w:color w:val="000000"/>
                <w:sz w:val="20"/>
                <w:szCs w:val="20"/>
                <w:lang w:val="el-GR" w:eastAsia="el-GR"/>
              </w:rPr>
              <w:t> </w:t>
            </w:r>
          </w:p>
        </w:tc>
        <w:tc>
          <w:tcPr>
            <w:tcW w:w="1359" w:type="pct"/>
            <w:tcBorders>
              <w:top w:val="nil"/>
              <w:left w:val="nil"/>
              <w:bottom w:val="single" w:sz="4" w:space="0" w:color="auto"/>
              <w:right w:val="single" w:sz="4" w:space="0" w:color="auto"/>
            </w:tcBorders>
            <w:shd w:val="clear" w:color="000000" w:fill="FFFFFF"/>
            <w:vAlign w:val="center"/>
            <w:hideMark/>
          </w:tcPr>
          <w:p w14:paraId="51E175C2" w14:textId="77777777" w:rsidR="004E3AED" w:rsidRPr="004E3AED" w:rsidRDefault="004E3AED" w:rsidP="004E3AED">
            <w:pPr>
              <w:jc w:val="cente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Monday 27 March 2023</w:t>
            </w:r>
          </w:p>
        </w:tc>
        <w:tc>
          <w:tcPr>
            <w:tcW w:w="1582" w:type="pct"/>
            <w:tcBorders>
              <w:top w:val="nil"/>
              <w:left w:val="nil"/>
              <w:bottom w:val="single" w:sz="4" w:space="0" w:color="auto"/>
              <w:right w:val="single" w:sz="4" w:space="0" w:color="auto"/>
            </w:tcBorders>
            <w:shd w:val="clear" w:color="000000" w:fill="FFFFFF"/>
            <w:vAlign w:val="center"/>
            <w:hideMark/>
          </w:tcPr>
          <w:p w14:paraId="516F855E" w14:textId="77777777" w:rsidR="004E3AED" w:rsidRPr="004E3AED" w:rsidRDefault="004E3AED" w:rsidP="004E3AED">
            <w:pPr>
              <w:jc w:val="cente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Tuesday 28 March 2023</w:t>
            </w:r>
          </w:p>
        </w:tc>
        <w:tc>
          <w:tcPr>
            <w:tcW w:w="1502" w:type="pct"/>
            <w:tcBorders>
              <w:top w:val="nil"/>
              <w:left w:val="nil"/>
              <w:bottom w:val="single" w:sz="4" w:space="0" w:color="auto"/>
              <w:right w:val="single" w:sz="4" w:space="0" w:color="auto"/>
            </w:tcBorders>
            <w:shd w:val="clear" w:color="000000" w:fill="FFFFFF"/>
            <w:vAlign w:val="center"/>
            <w:hideMark/>
          </w:tcPr>
          <w:p w14:paraId="3E5C4496" w14:textId="77777777" w:rsidR="004E3AED" w:rsidRPr="004E3AED" w:rsidRDefault="004E3AED" w:rsidP="004E3AED">
            <w:pPr>
              <w:jc w:val="cente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Wednesday 29 March 2023</w:t>
            </w:r>
          </w:p>
        </w:tc>
      </w:tr>
      <w:tr w:rsidR="004E3AED" w:rsidRPr="004E3AED" w14:paraId="3C1669D5" w14:textId="77777777" w:rsidTr="00190CC5">
        <w:tc>
          <w:tcPr>
            <w:tcW w:w="557" w:type="pct"/>
            <w:tcBorders>
              <w:top w:val="nil"/>
              <w:left w:val="single" w:sz="4" w:space="0" w:color="auto"/>
              <w:bottom w:val="single" w:sz="4" w:space="0" w:color="auto"/>
              <w:right w:val="single" w:sz="4" w:space="0" w:color="auto"/>
            </w:tcBorders>
            <w:shd w:val="clear" w:color="000000" w:fill="CFE2F3"/>
            <w:vAlign w:val="center"/>
            <w:hideMark/>
          </w:tcPr>
          <w:p w14:paraId="03353746" w14:textId="77777777" w:rsidR="004E3AED" w:rsidRPr="004E3AED" w:rsidRDefault="004E3AED" w:rsidP="004E3AED">
            <w:pP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09.30-10.00</w:t>
            </w:r>
          </w:p>
        </w:tc>
        <w:tc>
          <w:tcPr>
            <w:tcW w:w="4443" w:type="pct"/>
            <w:gridSpan w:val="3"/>
            <w:tcBorders>
              <w:top w:val="single" w:sz="4" w:space="0" w:color="auto"/>
              <w:left w:val="nil"/>
              <w:bottom w:val="single" w:sz="4" w:space="0" w:color="auto"/>
              <w:right w:val="single" w:sz="4" w:space="0" w:color="000000"/>
            </w:tcBorders>
            <w:shd w:val="clear" w:color="000000" w:fill="FFFFFF"/>
            <w:vAlign w:val="center"/>
            <w:hideMark/>
          </w:tcPr>
          <w:p w14:paraId="2B96325A" w14:textId="77777777" w:rsidR="004E3AED" w:rsidRPr="004E3AED" w:rsidRDefault="004E3AED" w:rsidP="004E3AED">
            <w:pPr>
              <w:jc w:val="cente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Welcome - Registration</w:t>
            </w:r>
          </w:p>
        </w:tc>
      </w:tr>
      <w:tr w:rsidR="004E3AED" w:rsidRPr="00190CC5" w14:paraId="6C8CA577" w14:textId="77777777" w:rsidTr="00F3781B">
        <w:tc>
          <w:tcPr>
            <w:tcW w:w="557" w:type="pct"/>
            <w:tcBorders>
              <w:top w:val="nil"/>
              <w:left w:val="single" w:sz="4" w:space="0" w:color="auto"/>
              <w:bottom w:val="single" w:sz="4" w:space="0" w:color="auto"/>
              <w:right w:val="single" w:sz="4" w:space="0" w:color="auto"/>
            </w:tcBorders>
            <w:shd w:val="clear" w:color="000000" w:fill="CFE2F3"/>
            <w:vAlign w:val="center"/>
            <w:hideMark/>
          </w:tcPr>
          <w:p w14:paraId="42E6F7A1" w14:textId="77777777" w:rsidR="004E3AED" w:rsidRPr="004E3AED" w:rsidRDefault="004E3AED" w:rsidP="004E3AED">
            <w:pP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10.00-11.00</w:t>
            </w:r>
          </w:p>
        </w:tc>
        <w:tc>
          <w:tcPr>
            <w:tcW w:w="1359" w:type="pct"/>
            <w:tcBorders>
              <w:top w:val="nil"/>
              <w:left w:val="nil"/>
              <w:bottom w:val="single" w:sz="4" w:space="0" w:color="auto"/>
              <w:right w:val="single" w:sz="4" w:space="0" w:color="auto"/>
            </w:tcBorders>
            <w:shd w:val="clear" w:color="000000" w:fill="FFFFFF"/>
            <w:vAlign w:val="center"/>
            <w:hideMark/>
          </w:tcPr>
          <w:p w14:paraId="31B6C0DE" w14:textId="77777777" w:rsidR="004E3AED" w:rsidRPr="004E3AED" w:rsidRDefault="004E3AED" w:rsidP="004E3AED">
            <w:pPr>
              <w:rPr>
                <w:rFonts w:ascii="Calibri" w:eastAsia="Times New Roman" w:hAnsi="Calibri" w:cs="Calibri"/>
                <w:i/>
                <w:iCs/>
                <w:color w:val="000000"/>
                <w:sz w:val="20"/>
                <w:szCs w:val="20"/>
                <w:lang w:val="en-GB" w:eastAsia="el-GR"/>
              </w:rPr>
            </w:pPr>
            <w:r w:rsidRPr="004E3AED">
              <w:rPr>
                <w:rFonts w:ascii="Calibri" w:eastAsia="Times New Roman" w:hAnsi="Calibri" w:cs="Calibri"/>
                <w:i/>
                <w:iCs/>
                <w:color w:val="000000"/>
                <w:sz w:val="20"/>
                <w:szCs w:val="20"/>
                <w:lang w:eastAsia="el-GR"/>
              </w:rPr>
              <w:t>Environmental technologies for the sustainable development of smart cities</w:t>
            </w:r>
            <w:r w:rsidRPr="004E3AED">
              <w:rPr>
                <w:rFonts w:ascii="Calibri" w:eastAsia="Times New Roman" w:hAnsi="Calibri" w:cs="Calibri"/>
                <w:color w:val="000000"/>
                <w:sz w:val="20"/>
                <w:szCs w:val="20"/>
                <w:lang w:eastAsia="el-GR"/>
              </w:rPr>
              <w:t xml:space="preserve">, </w:t>
            </w:r>
            <w:r w:rsidRPr="004E3AED">
              <w:rPr>
                <w:rFonts w:ascii="Calibri" w:eastAsia="Times New Roman" w:hAnsi="Calibri" w:cs="Calibri"/>
                <w:b/>
                <w:bCs/>
                <w:color w:val="000000"/>
                <w:sz w:val="20"/>
                <w:szCs w:val="20"/>
                <w:lang w:eastAsia="el-GR"/>
              </w:rPr>
              <w:t xml:space="preserve">Vincenzo </w:t>
            </w:r>
            <w:proofErr w:type="spellStart"/>
            <w:r w:rsidRPr="004E3AED">
              <w:rPr>
                <w:rFonts w:ascii="Calibri" w:eastAsia="Times New Roman" w:hAnsi="Calibri" w:cs="Calibri"/>
                <w:b/>
                <w:bCs/>
                <w:color w:val="000000"/>
                <w:sz w:val="20"/>
                <w:szCs w:val="20"/>
                <w:lang w:eastAsia="el-GR"/>
              </w:rPr>
              <w:t>Naddeo</w:t>
            </w:r>
            <w:proofErr w:type="spellEnd"/>
            <w:r w:rsidRPr="004E3AED">
              <w:rPr>
                <w:rFonts w:ascii="Calibri" w:eastAsia="Times New Roman" w:hAnsi="Calibri" w:cs="Calibri"/>
                <w:color w:val="000000"/>
                <w:sz w:val="20"/>
                <w:szCs w:val="20"/>
                <w:lang w:eastAsia="el-GR"/>
              </w:rPr>
              <w:t>, University of Salerno (Italy)</w:t>
            </w:r>
          </w:p>
        </w:tc>
        <w:tc>
          <w:tcPr>
            <w:tcW w:w="1582" w:type="pct"/>
            <w:tcBorders>
              <w:top w:val="nil"/>
              <w:left w:val="nil"/>
              <w:bottom w:val="single" w:sz="4" w:space="0" w:color="auto"/>
              <w:right w:val="single" w:sz="4" w:space="0" w:color="auto"/>
            </w:tcBorders>
            <w:shd w:val="clear" w:color="000000" w:fill="FFFFFF"/>
            <w:vAlign w:val="center"/>
            <w:hideMark/>
          </w:tcPr>
          <w:p w14:paraId="4B11D545" w14:textId="77777777" w:rsidR="004E3AED" w:rsidRPr="004E3AED" w:rsidRDefault="004E3AED" w:rsidP="004E3AED">
            <w:pPr>
              <w:rPr>
                <w:rFonts w:ascii="Calibri" w:eastAsia="Times New Roman" w:hAnsi="Calibri" w:cs="Calibri"/>
                <w:i/>
                <w:iCs/>
                <w:color w:val="000000"/>
                <w:sz w:val="20"/>
                <w:szCs w:val="20"/>
                <w:lang w:val="en-GB" w:eastAsia="el-GR"/>
              </w:rPr>
            </w:pPr>
            <w:r w:rsidRPr="004E3AED">
              <w:rPr>
                <w:rFonts w:ascii="Calibri" w:eastAsia="Times New Roman" w:hAnsi="Calibri" w:cs="Calibri"/>
                <w:i/>
                <w:iCs/>
                <w:color w:val="000000"/>
                <w:sz w:val="20"/>
                <w:szCs w:val="20"/>
                <w:lang w:eastAsia="el-GR"/>
              </w:rPr>
              <w:t>Sustainable waste management strategies for a circular economy</w:t>
            </w:r>
            <w:r w:rsidRPr="004E3AED">
              <w:rPr>
                <w:rFonts w:ascii="Calibri" w:eastAsia="Times New Roman" w:hAnsi="Calibri" w:cs="Calibri"/>
                <w:color w:val="000000"/>
                <w:sz w:val="20"/>
                <w:szCs w:val="20"/>
                <w:lang w:eastAsia="el-GR"/>
              </w:rPr>
              <w:t xml:space="preserve">, </w:t>
            </w:r>
            <w:r w:rsidRPr="004E3AED">
              <w:rPr>
                <w:rFonts w:ascii="Calibri" w:eastAsia="Times New Roman" w:hAnsi="Calibri" w:cs="Calibri"/>
                <w:b/>
                <w:bCs/>
                <w:color w:val="000000"/>
                <w:sz w:val="20"/>
                <w:szCs w:val="20"/>
                <w:lang w:eastAsia="el-GR"/>
              </w:rPr>
              <w:t>Konstantina Papadopoulou</w:t>
            </w:r>
            <w:r w:rsidRPr="004E3AED">
              <w:rPr>
                <w:rFonts w:ascii="Calibri" w:eastAsia="Times New Roman" w:hAnsi="Calibri" w:cs="Calibri"/>
                <w:color w:val="000000"/>
                <w:sz w:val="20"/>
                <w:szCs w:val="20"/>
                <w:lang w:eastAsia="el-GR"/>
              </w:rPr>
              <w:t>, National Technical University of Athens (Greece)</w:t>
            </w:r>
          </w:p>
        </w:tc>
        <w:tc>
          <w:tcPr>
            <w:tcW w:w="1502" w:type="pct"/>
            <w:tcBorders>
              <w:top w:val="nil"/>
              <w:left w:val="nil"/>
              <w:bottom w:val="single" w:sz="4" w:space="0" w:color="auto"/>
              <w:right w:val="single" w:sz="4" w:space="0" w:color="auto"/>
            </w:tcBorders>
            <w:shd w:val="clear" w:color="000000" w:fill="FFFFFF"/>
            <w:vAlign w:val="center"/>
            <w:hideMark/>
          </w:tcPr>
          <w:p w14:paraId="062FA2FE" w14:textId="77777777" w:rsidR="004E3AED" w:rsidRPr="004E3AED" w:rsidRDefault="004E3AED" w:rsidP="004E3AED">
            <w:pPr>
              <w:rPr>
                <w:rFonts w:ascii="Calibri" w:eastAsia="Times New Roman" w:hAnsi="Calibri" w:cs="Calibri"/>
                <w:i/>
                <w:iCs/>
                <w:color w:val="000000"/>
                <w:sz w:val="20"/>
                <w:szCs w:val="20"/>
                <w:lang w:val="en-GB" w:eastAsia="el-GR"/>
              </w:rPr>
            </w:pPr>
            <w:r w:rsidRPr="004E3AED">
              <w:rPr>
                <w:rFonts w:ascii="Calibri" w:eastAsia="Times New Roman" w:hAnsi="Calibri" w:cs="Calibri"/>
                <w:i/>
                <w:iCs/>
                <w:color w:val="000000"/>
                <w:sz w:val="20"/>
                <w:szCs w:val="20"/>
                <w:lang w:eastAsia="el-GR"/>
              </w:rPr>
              <w:t>Circular and sustainable cities. The Cities of tomorrow</w:t>
            </w:r>
            <w:r w:rsidRPr="004E3AED">
              <w:rPr>
                <w:rFonts w:ascii="Calibri" w:eastAsia="Times New Roman" w:hAnsi="Calibri" w:cs="Calibri"/>
                <w:color w:val="000000"/>
                <w:sz w:val="20"/>
                <w:szCs w:val="20"/>
                <w:lang w:eastAsia="el-GR"/>
              </w:rPr>
              <w:t xml:space="preserve">, </w:t>
            </w:r>
            <w:r w:rsidRPr="004E3AED">
              <w:rPr>
                <w:rFonts w:ascii="Calibri" w:eastAsia="Times New Roman" w:hAnsi="Calibri" w:cs="Calibri"/>
                <w:b/>
                <w:bCs/>
                <w:color w:val="000000"/>
                <w:sz w:val="20"/>
                <w:szCs w:val="20"/>
                <w:lang w:eastAsia="el-GR"/>
              </w:rPr>
              <w:t xml:space="preserve">Irene </w:t>
            </w:r>
            <w:proofErr w:type="spellStart"/>
            <w:r w:rsidRPr="004E3AED">
              <w:rPr>
                <w:rFonts w:ascii="Calibri" w:eastAsia="Times New Roman" w:hAnsi="Calibri" w:cs="Calibri"/>
                <w:b/>
                <w:bCs/>
                <w:color w:val="000000"/>
                <w:sz w:val="20"/>
                <w:szCs w:val="20"/>
                <w:lang w:eastAsia="el-GR"/>
              </w:rPr>
              <w:t>Voukkali</w:t>
            </w:r>
            <w:proofErr w:type="spellEnd"/>
            <w:r w:rsidRPr="004E3AED">
              <w:rPr>
                <w:rFonts w:ascii="Calibri" w:eastAsia="Times New Roman" w:hAnsi="Calibri" w:cs="Calibri"/>
                <w:color w:val="000000"/>
                <w:sz w:val="20"/>
                <w:szCs w:val="20"/>
                <w:lang w:eastAsia="el-GR"/>
              </w:rPr>
              <w:t>, Open University of Cyprus (Cyprus)</w:t>
            </w:r>
          </w:p>
        </w:tc>
      </w:tr>
      <w:tr w:rsidR="004E3AED" w:rsidRPr="004E3AED" w14:paraId="2921751C" w14:textId="77777777" w:rsidTr="00190CC5">
        <w:tc>
          <w:tcPr>
            <w:tcW w:w="557" w:type="pct"/>
            <w:tcBorders>
              <w:top w:val="nil"/>
              <w:left w:val="single" w:sz="4" w:space="0" w:color="auto"/>
              <w:bottom w:val="single" w:sz="4" w:space="0" w:color="auto"/>
              <w:right w:val="single" w:sz="4" w:space="0" w:color="auto"/>
            </w:tcBorders>
            <w:shd w:val="clear" w:color="000000" w:fill="CFE2F3"/>
            <w:vAlign w:val="center"/>
            <w:hideMark/>
          </w:tcPr>
          <w:p w14:paraId="6AB4B319" w14:textId="77777777" w:rsidR="004E3AED" w:rsidRPr="004E3AED" w:rsidRDefault="004E3AED" w:rsidP="004E3AED">
            <w:pP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11.00-11.30</w:t>
            </w:r>
          </w:p>
        </w:tc>
        <w:tc>
          <w:tcPr>
            <w:tcW w:w="4443" w:type="pct"/>
            <w:gridSpan w:val="3"/>
            <w:tcBorders>
              <w:top w:val="single" w:sz="4" w:space="0" w:color="auto"/>
              <w:left w:val="nil"/>
              <w:bottom w:val="single" w:sz="4" w:space="0" w:color="auto"/>
              <w:right w:val="single" w:sz="4" w:space="0" w:color="auto"/>
            </w:tcBorders>
            <w:shd w:val="clear" w:color="000000" w:fill="FFFFFF"/>
            <w:vAlign w:val="center"/>
            <w:hideMark/>
          </w:tcPr>
          <w:p w14:paraId="3147C370" w14:textId="77777777" w:rsidR="004E3AED" w:rsidRPr="004E3AED" w:rsidRDefault="004E3AED" w:rsidP="004E3AED">
            <w:pPr>
              <w:jc w:val="center"/>
              <w:rPr>
                <w:rFonts w:ascii="Calibri" w:eastAsia="Times New Roman" w:hAnsi="Calibri" w:cs="Calibri"/>
                <w:color w:val="000000"/>
                <w:sz w:val="20"/>
                <w:szCs w:val="20"/>
                <w:lang w:val="el-GR" w:eastAsia="el-GR"/>
              </w:rPr>
            </w:pPr>
            <w:r w:rsidRPr="004E3AED">
              <w:rPr>
                <w:rFonts w:ascii="Calibri" w:eastAsia="Times New Roman" w:hAnsi="Calibri" w:cs="Calibri"/>
                <w:color w:val="000000"/>
                <w:sz w:val="20"/>
                <w:szCs w:val="20"/>
                <w:lang w:eastAsia="el-GR"/>
              </w:rPr>
              <w:t>Discussion</w:t>
            </w:r>
          </w:p>
        </w:tc>
      </w:tr>
      <w:tr w:rsidR="004E3AED" w:rsidRPr="004E3AED" w14:paraId="06749747" w14:textId="77777777" w:rsidTr="00190CC5">
        <w:tc>
          <w:tcPr>
            <w:tcW w:w="557" w:type="pct"/>
            <w:tcBorders>
              <w:top w:val="nil"/>
              <w:left w:val="single" w:sz="4" w:space="0" w:color="auto"/>
              <w:bottom w:val="single" w:sz="4" w:space="0" w:color="auto"/>
              <w:right w:val="single" w:sz="4" w:space="0" w:color="auto"/>
            </w:tcBorders>
            <w:shd w:val="clear" w:color="000000" w:fill="6D9EEB"/>
            <w:vAlign w:val="center"/>
            <w:hideMark/>
          </w:tcPr>
          <w:p w14:paraId="03966959" w14:textId="77777777" w:rsidR="004E3AED" w:rsidRPr="004E3AED" w:rsidRDefault="004E3AED" w:rsidP="004E3AED">
            <w:pP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11.30-12.00</w:t>
            </w:r>
          </w:p>
        </w:tc>
        <w:tc>
          <w:tcPr>
            <w:tcW w:w="4443" w:type="pct"/>
            <w:gridSpan w:val="3"/>
            <w:tcBorders>
              <w:top w:val="single" w:sz="4" w:space="0" w:color="auto"/>
              <w:left w:val="nil"/>
              <w:bottom w:val="single" w:sz="4" w:space="0" w:color="auto"/>
              <w:right w:val="single" w:sz="4" w:space="0" w:color="000000"/>
            </w:tcBorders>
            <w:shd w:val="clear" w:color="000000" w:fill="6D9EEB"/>
            <w:vAlign w:val="center"/>
            <w:hideMark/>
          </w:tcPr>
          <w:p w14:paraId="3C543B52" w14:textId="77777777" w:rsidR="004E3AED" w:rsidRPr="004E3AED" w:rsidRDefault="004E3AED" w:rsidP="004E3AED">
            <w:pPr>
              <w:jc w:val="cente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Break</w:t>
            </w:r>
          </w:p>
        </w:tc>
      </w:tr>
      <w:tr w:rsidR="004E3AED" w:rsidRPr="00190CC5" w14:paraId="06282442" w14:textId="77777777" w:rsidTr="00F3781B">
        <w:tc>
          <w:tcPr>
            <w:tcW w:w="557" w:type="pct"/>
            <w:tcBorders>
              <w:top w:val="nil"/>
              <w:left w:val="single" w:sz="4" w:space="0" w:color="auto"/>
              <w:bottom w:val="single" w:sz="4" w:space="0" w:color="auto"/>
              <w:right w:val="single" w:sz="4" w:space="0" w:color="auto"/>
            </w:tcBorders>
            <w:shd w:val="clear" w:color="000000" w:fill="CFE2F3"/>
            <w:vAlign w:val="center"/>
            <w:hideMark/>
          </w:tcPr>
          <w:p w14:paraId="41DC3424" w14:textId="77777777" w:rsidR="004E3AED" w:rsidRPr="004E3AED" w:rsidRDefault="004E3AED" w:rsidP="004E3AED">
            <w:pP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12.00-13.00</w:t>
            </w:r>
          </w:p>
        </w:tc>
        <w:tc>
          <w:tcPr>
            <w:tcW w:w="1359" w:type="pct"/>
            <w:tcBorders>
              <w:top w:val="nil"/>
              <w:left w:val="nil"/>
              <w:bottom w:val="single" w:sz="4" w:space="0" w:color="auto"/>
              <w:right w:val="single" w:sz="4" w:space="0" w:color="auto"/>
            </w:tcBorders>
            <w:shd w:val="clear" w:color="000000" w:fill="FFFFFF"/>
            <w:vAlign w:val="center"/>
            <w:hideMark/>
          </w:tcPr>
          <w:p w14:paraId="37C92F82" w14:textId="77777777" w:rsidR="004E3AED" w:rsidRPr="004E3AED" w:rsidRDefault="004E3AED" w:rsidP="004E3AED">
            <w:pPr>
              <w:rPr>
                <w:rFonts w:ascii="Calibri" w:eastAsia="Times New Roman" w:hAnsi="Calibri" w:cs="Calibri"/>
                <w:i/>
                <w:iCs/>
                <w:color w:val="000000"/>
                <w:sz w:val="20"/>
                <w:szCs w:val="20"/>
                <w:lang w:val="en-GB" w:eastAsia="el-GR"/>
              </w:rPr>
            </w:pPr>
            <w:r w:rsidRPr="004E3AED">
              <w:rPr>
                <w:rFonts w:ascii="Calibri" w:eastAsia="Times New Roman" w:hAnsi="Calibri" w:cs="Calibri"/>
                <w:i/>
                <w:iCs/>
                <w:color w:val="000000"/>
                <w:sz w:val="20"/>
                <w:szCs w:val="20"/>
                <w:lang w:eastAsia="el-GR"/>
              </w:rPr>
              <w:t xml:space="preserve">Systems thinking in circular economy, </w:t>
            </w:r>
            <w:r w:rsidRPr="004E3AED">
              <w:rPr>
                <w:rFonts w:ascii="Calibri" w:eastAsia="Times New Roman" w:hAnsi="Calibri" w:cs="Calibri"/>
                <w:b/>
                <w:bCs/>
                <w:color w:val="000000"/>
                <w:sz w:val="20"/>
                <w:szCs w:val="20"/>
                <w:lang w:eastAsia="el-GR"/>
              </w:rPr>
              <w:t xml:space="preserve">Paraskevas </w:t>
            </w:r>
            <w:proofErr w:type="spellStart"/>
            <w:r w:rsidRPr="004E3AED">
              <w:rPr>
                <w:rFonts w:ascii="Calibri" w:eastAsia="Times New Roman" w:hAnsi="Calibri" w:cs="Calibri"/>
                <w:b/>
                <w:bCs/>
                <w:color w:val="000000"/>
                <w:sz w:val="20"/>
                <w:szCs w:val="20"/>
                <w:lang w:eastAsia="el-GR"/>
              </w:rPr>
              <w:t>Gravouniotis</w:t>
            </w:r>
            <w:proofErr w:type="spellEnd"/>
            <w:r w:rsidRPr="004E3AED">
              <w:rPr>
                <w:rFonts w:ascii="Calibri" w:eastAsia="Times New Roman" w:hAnsi="Calibri" w:cs="Calibri"/>
                <w:color w:val="000000"/>
                <w:sz w:val="20"/>
                <w:szCs w:val="20"/>
                <w:lang w:eastAsia="el-GR"/>
              </w:rPr>
              <w:t xml:space="preserve">, </w:t>
            </w:r>
            <w:proofErr w:type="spellStart"/>
            <w:r w:rsidRPr="004E3AED">
              <w:rPr>
                <w:rFonts w:ascii="Calibri" w:eastAsia="Times New Roman" w:hAnsi="Calibri" w:cs="Calibri"/>
                <w:color w:val="000000"/>
                <w:sz w:val="20"/>
                <w:szCs w:val="20"/>
                <w:lang w:eastAsia="el-GR"/>
              </w:rPr>
              <w:t>Komotini</w:t>
            </w:r>
            <w:proofErr w:type="spellEnd"/>
            <w:r w:rsidRPr="004E3AED">
              <w:rPr>
                <w:rFonts w:ascii="Calibri" w:eastAsia="Times New Roman" w:hAnsi="Calibri" w:cs="Calibri"/>
                <w:color w:val="000000"/>
                <w:sz w:val="20"/>
                <w:szCs w:val="20"/>
                <w:lang w:eastAsia="el-GR"/>
              </w:rPr>
              <w:t xml:space="preserve"> Paper Mill SA (Greece)</w:t>
            </w:r>
          </w:p>
        </w:tc>
        <w:tc>
          <w:tcPr>
            <w:tcW w:w="1582" w:type="pct"/>
            <w:tcBorders>
              <w:top w:val="nil"/>
              <w:left w:val="nil"/>
              <w:bottom w:val="single" w:sz="4" w:space="0" w:color="auto"/>
              <w:right w:val="single" w:sz="4" w:space="0" w:color="auto"/>
            </w:tcBorders>
            <w:shd w:val="clear" w:color="000000" w:fill="FFFFFF"/>
            <w:vAlign w:val="center"/>
            <w:hideMark/>
          </w:tcPr>
          <w:p w14:paraId="3C304D51" w14:textId="77777777" w:rsidR="004E3AED" w:rsidRPr="004E3AED" w:rsidRDefault="004E3AED" w:rsidP="004E3AED">
            <w:pPr>
              <w:rPr>
                <w:rFonts w:ascii="Calibri" w:eastAsia="Times New Roman" w:hAnsi="Calibri" w:cs="Calibri"/>
                <w:i/>
                <w:iCs/>
                <w:color w:val="000000"/>
                <w:sz w:val="20"/>
                <w:szCs w:val="20"/>
                <w:lang w:val="en-GB" w:eastAsia="el-GR"/>
              </w:rPr>
            </w:pPr>
            <w:r w:rsidRPr="004E3AED">
              <w:rPr>
                <w:rFonts w:ascii="Calibri" w:eastAsia="Times New Roman" w:hAnsi="Calibri" w:cs="Calibri"/>
                <w:i/>
                <w:iCs/>
                <w:color w:val="000000"/>
                <w:sz w:val="20"/>
                <w:szCs w:val="20"/>
                <w:lang w:eastAsia="el-GR"/>
              </w:rPr>
              <w:t xml:space="preserve">The impact of climate change in the </w:t>
            </w:r>
            <w:proofErr w:type="spellStart"/>
            <w:r w:rsidRPr="004E3AED">
              <w:rPr>
                <w:rFonts w:ascii="Calibri" w:eastAsia="Times New Roman" w:hAnsi="Calibri" w:cs="Calibri"/>
                <w:i/>
                <w:iCs/>
                <w:color w:val="000000"/>
                <w:sz w:val="20"/>
                <w:szCs w:val="20"/>
                <w:lang w:eastAsia="el-GR"/>
              </w:rPr>
              <w:t>agri</w:t>
            </w:r>
            <w:proofErr w:type="spellEnd"/>
            <w:r w:rsidRPr="004E3AED">
              <w:rPr>
                <w:rFonts w:ascii="Calibri" w:eastAsia="Times New Roman" w:hAnsi="Calibri" w:cs="Calibri"/>
                <w:i/>
                <w:iCs/>
                <w:color w:val="000000"/>
                <w:sz w:val="20"/>
                <w:szCs w:val="20"/>
                <w:lang w:eastAsia="el-GR"/>
              </w:rPr>
              <w:t xml:space="preserve"> sector. The case study of CLIMAMED LIFE project</w:t>
            </w:r>
            <w:r w:rsidRPr="004E3AED">
              <w:rPr>
                <w:rFonts w:ascii="Calibri" w:eastAsia="Times New Roman" w:hAnsi="Calibri" w:cs="Calibri"/>
                <w:color w:val="000000"/>
                <w:sz w:val="20"/>
                <w:szCs w:val="20"/>
                <w:lang w:eastAsia="el-GR"/>
              </w:rPr>
              <w:t xml:space="preserve">, </w:t>
            </w:r>
            <w:r w:rsidRPr="004E3AED">
              <w:rPr>
                <w:rFonts w:ascii="Calibri" w:eastAsia="Times New Roman" w:hAnsi="Calibri" w:cs="Calibri"/>
                <w:b/>
                <w:bCs/>
                <w:color w:val="000000"/>
                <w:sz w:val="20"/>
                <w:szCs w:val="20"/>
                <w:lang w:eastAsia="el-GR"/>
              </w:rPr>
              <w:t xml:space="preserve">Iliana </w:t>
            </w:r>
            <w:proofErr w:type="spellStart"/>
            <w:r w:rsidRPr="004E3AED">
              <w:rPr>
                <w:rFonts w:ascii="Calibri" w:eastAsia="Times New Roman" w:hAnsi="Calibri" w:cs="Calibri"/>
                <w:b/>
                <w:bCs/>
                <w:color w:val="000000"/>
                <w:sz w:val="20"/>
                <w:szCs w:val="20"/>
                <w:lang w:eastAsia="el-GR"/>
              </w:rPr>
              <w:t>Papamichael</w:t>
            </w:r>
            <w:proofErr w:type="spellEnd"/>
            <w:r w:rsidRPr="004E3AED">
              <w:rPr>
                <w:rFonts w:ascii="Calibri" w:eastAsia="Times New Roman" w:hAnsi="Calibri" w:cs="Calibri"/>
                <w:color w:val="000000"/>
                <w:sz w:val="20"/>
                <w:szCs w:val="20"/>
                <w:lang w:eastAsia="el-GR"/>
              </w:rPr>
              <w:t>, Open University of Cyprus (Cyprus)</w:t>
            </w:r>
          </w:p>
        </w:tc>
        <w:tc>
          <w:tcPr>
            <w:tcW w:w="1502" w:type="pct"/>
            <w:tcBorders>
              <w:top w:val="nil"/>
              <w:left w:val="nil"/>
              <w:bottom w:val="single" w:sz="4" w:space="0" w:color="auto"/>
              <w:right w:val="single" w:sz="4" w:space="0" w:color="auto"/>
            </w:tcBorders>
            <w:shd w:val="clear" w:color="000000" w:fill="FFFFFF"/>
            <w:hideMark/>
          </w:tcPr>
          <w:p w14:paraId="2412F405" w14:textId="77777777" w:rsidR="004E3AED" w:rsidRPr="004E3AED" w:rsidRDefault="004E3AED" w:rsidP="004E3AED">
            <w:pPr>
              <w:rPr>
                <w:rFonts w:ascii="Calibri" w:eastAsia="Times New Roman" w:hAnsi="Calibri" w:cs="Calibri"/>
                <w:color w:val="000000"/>
                <w:sz w:val="20"/>
                <w:szCs w:val="20"/>
                <w:lang w:val="en-GB" w:eastAsia="el-GR"/>
              </w:rPr>
            </w:pPr>
            <w:r w:rsidRPr="004E3AED">
              <w:rPr>
                <w:rFonts w:ascii="Calibri" w:eastAsia="Times New Roman" w:hAnsi="Calibri" w:cs="Calibri"/>
                <w:color w:val="000000"/>
                <w:sz w:val="20"/>
                <w:szCs w:val="20"/>
                <w:lang w:val="en-GB" w:eastAsia="el-GR"/>
              </w:rPr>
              <w:t> </w:t>
            </w:r>
          </w:p>
        </w:tc>
      </w:tr>
      <w:tr w:rsidR="004E3AED" w:rsidRPr="004E3AED" w14:paraId="388B7B25" w14:textId="77777777" w:rsidTr="00190CC5">
        <w:tc>
          <w:tcPr>
            <w:tcW w:w="557" w:type="pct"/>
            <w:tcBorders>
              <w:top w:val="nil"/>
              <w:left w:val="single" w:sz="4" w:space="0" w:color="auto"/>
              <w:bottom w:val="single" w:sz="4" w:space="0" w:color="auto"/>
              <w:right w:val="single" w:sz="4" w:space="0" w:color="auto"/>
            </w:tcBorders>
            <w:shd w:val="clear" w:color="000000" w:fill="CFE2F3"/>
            <w:vAlign w:val="center"/>
            <w:hideMark/>
          </w:tcPr>
          <w:p w14:paraId="4D03B38B" w14:textId="77777777" w:rsidR="004E3AED" w:rsidRPr="004E3AED" w:rsidRDefault="004E3AED" w:rsidP="004E3AED">
            <w:pP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13.00-13.30</w:t>
            </w:r>
          </w:p>
        </w:tc>
        <w:tc>
          <w:tcPr>
            <w:tcW w:w="4443" w:type="pct"/>
            <w:gridSpan w:val="3"/>
            <w:tcBorders>
              <w:top w:val="single" w:sz="4" w:space="0" w:color="auto"/>
              <w:left w:val="nil"/>
              <w:bottom w:val="single" w:sz="4" w:space="0" w:color="auto"/>
              <w:right w:val="single" w:sz="4" w:space="0" w:color="auto"/>
            </w:tcBorders>
            <w:shd w:val="clear" w:color="000000" w:fill="FFFFFF"/>
            <w:vAlign w:val="center"/>
            <w:hideMark/>
          </w:tcPr>
          <w:p w14:paraId="220BC4D9" w14:textId="77777777" w:rsidR="004E3AED" w:rsidRPr="004E3AED" w:rsidRDefault="004E3AED" w:rsidP="004E3AED">
            <w:pPr>
              <w:jc w:val="center"/>
              <w:rPr>
                <w:rFonts w:ascii="Calibri" w:eastAsia="Times New Roman" w:hAnsi="Calibri" w:cs="Calibri"/>
                <w:color w:val="000000"/>
                <w:sz w:val="20"/>
                <w:szCs w:val="20"/>
                <w:lang w:val="el-GR" w:eastAsia="el-GR"/>
              </w:rPr>
            </w:pPr>
            <w:r w:rsidRPr="004E3AED">
              <w:rPr>
                <w:rFonts w:ascii="Calibri" w:eastAsia="Times New Roman" w:hAnsi="Calibri" w:cs="Calibri"/>
                <w:color w:val="000000"/>
                <w:sz w:val="20"/>
                <w:szCs w:val="20"/>
                <w:lang w:eastAsia="el-GR"/>
              </w:rPr>
              <w:t>Discussion</w:t>
            </w:r>
          </w:p>
        </w:tc>
      </w:tr>
      <w:tr w:rsidR="004E3AED" w:rsidRPr="004E3AED" w14:paraId="63A7194A" w14:textId="77777777" w:rsidTr="00190CC5">
        <w:tc>
          <w:tcPr>
            <w:tcW w:w="557" w:type="pct"/>
            <w:tcBorders>
              <w:top w:val="nil"/>
              <w:left w:val="single" w:sz="4" w:space="0" w:color="auto"/>
              <w:bottom w:val="single" w:sz="4" w:space="0" w:color="auto"/>
              <w:right w:val="single" w:sz="4" w:space="0" w:color="auto"/>
            </w:tcBorders>
            <w:shd w:val="clear" w:color="000000" w:fill="6D9EEB"/>
            <w:vAlign w:val="center"/>
            <w:hideMark/>
          </w:tcPr>
          <w:p w14:paraId="5A000AC3" w14:textId="77777777" w:rsidR="004E3AED" w:rsidRPr="004E3AED" w:rsidRDefault="004E3AED" w:rsidP="004E3AED">
            <w:pP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13.30-15.00</w:t>
            </w:r>
          </w:p>
        </w:tc>
        <w:tc>
          <w:tcPr>
            <w:tcW w:w="4443" w:type="pct"/>
            <w:gridSpan w:val="3"/>
            <w:tcBorders>
              <w:top w:val="single" w:sz="4" w:space="0" w:color="auto"/>
              <w:left w:val="nil"/>
              <w:bottom w:val="single" w:sz="4" w:space="0" w:color="auto"/>
              <w:right w:val="single" w:sz="4" w:space="0" w:color="000000"/>
            </w:tcBorders>
            <w:shd w:val="clear" w:color="000000" w:fill="6D9EEB"/>
            <w:vAlign w:val="center"/>
            <w:hideMark/>
          </w:tcPr>
          <w:p w14:paraId="4EA9D040" w14:textId="77777777" w:rsidR="004E3AED" w:rsidRPr="004E3AED" w:rsidRDefault="004E3AED" w:rsidP="004E3AED">
            <w:pPr>
              <w:jc w:val="cente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Lunch break</w:t>
            </w:r>
          </w:p>
        </w:tc>
      </w:tr>
      <w:tr w:rsidR="004E3AED" w:rsidRPr="00190CC5" w14:paraId="316D4614" w14:textId="77777777" w:rsidTr="00F3781B">
        <w:tc>
          <w:tcPr>
            <w:tcW w:w="557" w:type="pct"/>
            <w:tcBorders>
              <w:top w:val="nil"/>
              <w:left w:val="single" w:sz="4" w:space="0" w:color="auto"/>
              <w:bottom w:val="single" w:sz="4" w:space="0" w:color="auto"/>
              <w:right w:val="single" w:sz="4" w:space="0" w:color="auto"/>
            </w:tcBorders>
            <w:shd w:val="clear" w:color="000000" w:fill="CFE2F3"/>
            <w:vAlign w:val="center"/>
            <w:hideMark/>
          </w:tcPr>
          <w:p w14:paraId="1C821742" w14:textId="77777777" w:rsidR="004E3AED" w:rsidRPr="004E3AED" w:rsidRDefault="004E3AED" w:rsidP="004E3AED">
            <w:pP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15.00-16.00</w:t>
            </w:r>
          </w:p>
        </w:tc>
        <w:tc>
          <w:tcPr>
            <w:tcW w:w="1359" w:type="pct"/>
            <w:tcBorders>
              <w:top w:val="nil"/>
              <w:left w:val="nil"/>
              <w:bottom w:val="single" w:sz="4" w:space="0" w:color="auto"/>
              <w:right w:val="single" w:sz="4" w:space="0" w:color="auto"/>
            </w:tcBorders>
            <w:shd w:val="clear" w:color="000000" w:fill="FFFFFF"/>
            <w:vAlign w:val="center"/>
            <w:hideMark/>
          </w:tcPr>
          <w:p w14:paraId="45C2FD9E" w14:textId="77777777" w:rsidR="004E3AED" w:rsidRPr="004E3AED" w:rsidRDefault="004E3AED" w:rsidP="004E3AED">
            <w:pPr>
              <w:rPr>
                <w:rFonts w:ascii="Calibri" w:eastAsia="Times New Roman" w:hAnsi="Calibri" w:cs="Calibri"/>
                <w:i/>
                <w:iCs/>
                <w:color w:val="000000"/>
                <w:sz w:val="20"/>
                <w:szCs w:val="20"/>
                <w:lang w:val="en-GB" w:eastAsia="el-GR"/>
              </w:rPr>
            </w:pPr>
            <w:r w:rsidRPr="004E3AED">
              <w:rPr>
                <w:rFonts w:ascii="Calibri" w:eastAsia="Times New Roman" w:hAnsi="Calibri" w:cs="Calibri"/>
                <w:i/>
                <w:iCs/>
                <w:color w:val="000000"/>
                <w:sz w:val="20"/>
                <w:szCs w:val="20"/>
                <w:lang w:eastAsia="el-GR"/>
              </w:rPr>
              <w:t>New mindset on Circular World</w:t>
            </w:r>
            <w:r w:rsidRPr="004E3AED">
              <w:rPr>
                <w:rFonts w:ascii="Calibri" w:eastAsia="Times New Roman" w:hAnsi="Calibri" w:cs="Calibri"/>
                <w:color w:val="000000"/>
                <w:sz w:val="20"/>
                <w:szCs w:val="20"/>
                <w:lang w:eastAsia="el-GR"/>
              </w:rPr>
              <w:t xml:space="preserve">, </w:t>
            </w:r>
            <w:r w:rsidRPr="004E3AED">
              <w:rPr>
                <w:rFonts w:ascii="Calibri" w:eastAsia="Times New Roman" w:hAnsi="Calibri" w:cs="Calibri"/>
                <w:b/>
                <w:bCs/>
                <w:color w:val="000000"/>
                <w:sz w:val="20"/>
                <w:szCs w:val="20"/>
                <w:lang w:eastAsia="el-GR"/>
              </w:rPr>
              <w:t>Antonis Zorpas</w:t>
            </w:r>
            <w:r w:rsidRPr="004E3AED">
              <w:rPr>
                <w:rFonts w:ascii="Calibri" w:eastAsia="Times New Roman" w:hAnsi="Calibri" w:cs="Calibri"/>
                <w:color w:val="000000"/>
                <w:sz w:val="20"/>
                <w:szCs w:val="20"/>
                <w:lang w:eastAsia="el-GR"/>
              </w:rPr>
              <w:t>, Open University of Cyprus (Cyprus)</w:t>
            </w:r>
          </w:p>
        </w:tc>
        <w:tc>
          <w:tcPr>
            <w:tcW w:w="1582" w:type="pct"/>
            <w:tcBorders>
              <w:top w:val="nil"/>
              <w:left w:val="nil"/>
              <w:bottom w:val="single" w:sz="4" w:space="0" w:color="auto"/>
              <w:right w:val="single" w:sz="4" w:space="0" w:color="auto"/>
            </w:tcBorders>
            <w:shd w:val="clear" w:color="000000" w:fill="FFFFFF"/>
            <w:vAlign w:val="center"/>
            <w:hideMark/>
          </w:tcPr>
          <w:p w14:paraId="64886A8A" w14:textId="77777777" w:rsidR="004E3AED" w:rsidRPr="004E3AED" w:rsidRDefault="004E3AED" w:rsidP="004E3AED">
            <w:pPr>
              <w:rPr>
                <w:rFonts w:ascii="Calibri" w:eastAsia="Times New Roman" w:hAnsi="Calibri" w:cs="Calibri"/>
                <w:i/>
                <w:iCs/>
                <w:color w:val="000000"/>
                <w:sz w:val="20"/>
                <w:szCs w:val="20"/>
                <w:lang w:val="en-GB" w:eastAsia="el-GR"/>
              </w:rPr>
            </w:pPr>
            <w:r w:rsidRPr="004E3AED">
              <w:rPr>
                <w:rFonts w:ascii="Calibri" w:eastAsia="Times New Roman" w:hAnsi="Calibri" w:cs="Calibri"/>
                <w:i/>
                <w:iCs/>
                <w:color w:val="000000"/>
                <w:sz w:val="20"/>
                <w:szCs w:val="20"/>
                <w:lang w:eastAsia="el-GR"/>
              </w:rPr>
              <w:t>Monitoring environmental performance: Unified waste metrics in the context of gamification</w:t>
            </w:r>
            <w:r w:rsidRPr="004E3AED">
              <w:rPr>
                <w:rFonts w:ascii="Calibri" w:eastAsia="Times New Roman" w:hAnsi="Calibri" w:cs="Calibri"/>
                <w:color w:val="000000"/>
                <w:sz w:val="20"/>
                <w:szCs w:val="20"/>
                <w:lang w:eastAsia="el-GR"/>
              </w:rPr>
              <w:t xml:space="preserve">, </w:t>
            </w:r>
            <w:r w:rsidRPr="004E3AED">
              <w:rPr>
                <w:rFonts w:ascii="Calibri" w:eastAsia="Times New Roman" w:hAnsi="Calibri" w:cs="Calibri"/>
                <w:b/>
                <w:bCs/>
                <w:color w:val="000000"/>
                <w:sz w:val="20"/>
                <w:szCs w:val="20"/>
                <w:lang w:eastAsia="el-GR"/>
              </w:rPr>
              <w:t xml:space="preserve">Iliana </w:t>
            </w:r>
            <w:proofErr w:type="spellStart"/>
            <w:r w:rsidRPr="004E3AED">
              <w:rPr>
                <w:rFonts w:ascii="Calibri" w:eastAsia="Times New Roman" w:hAnsi="Calibri" w:cs="Calibri"/>
                <w:b/>
                <w:bCs/>
                <w:color w:val="000000"/>
                <w:sz w:val="20"/>
                <w:szCs w:val="20"/>
                <w:lang w:eastAsia="el-GR"/>
              </w:rPr>
              <w:t>Papamichael</w:t>
            </w:r>
            <w:proofErr w:type="spellEnd"/>
            <w:r w:rsidRPr="004E3AED">
              <w:rPr>
                <w:rFonts w:ascii="Calibri" w:eastAsia="Times New Roman" w:hAnsi="Calibri" w:cs="Calibri"/>
                <w:color w:val="000000"/>
                <w:sz w:val="20"/>
                <w:szCs w:val="20"/>
                <w:lang w:eastAsia="el-GR"/>
              </w:rPr>
              <w:t>, Open University of Cyprus (Cyprus)</w:t>
            </w:r>
          </w:p>
        </w:tc>
        <w:tc>
          <w:tcPr>
            <w:tcW w:w="1502" w:type="pct"/>
            <w:tcBorders>
              <w:top w:val="nil"/>
              <w:left w:val="nil"/>
              <w:bottom w:val="single" w:sz="4" w:space="0" w:color="auto"/>
              <w:right w:val="single" w:sz="4" w:space="0" w:color="auto"/>
            </w:tcBorders>
            <w:shd w:val="clear" w:color="000000" w:fill="FFFFFF"/>
            <w:vAlign w:val="center"/>
            <w:hideMark/>
          </w:tcPr>
          <w:p w14:paraId="606C2FA9" w14:textId="77777777" w:rsidR="004E3AED" w:rsidRPr="004E3AED" w:rsidRDefault="004E3AED" w:rsidP="004E3AED">
            <w:pPr>
              <w:rPr>
                <w:rFonts w:ascii="Calibri" w:eastAsia="Times New Roman" w:hAnsi="Calibri" w:cs="Calibri"/>
                <w:i/>
                <w:iCs/>
                <w:color w:val="000000"/>
                <w:sz w:val="20"/>
                <w:szCs w:val="20"/>
                <w:lang w:val="en-GB" w:eastAsia="el-GR"/>
              </w:rPr>
            </w:pPr>
            <w:r w:rsidRPr="004E3AED">
              <w:rPr>
                <w:rFonts w:ascii="Calibri" w:eastAsia="Times New Roman" w:hAnsi="Calibri" w:cs="Calibri"/>
                <w:i/>
                <w:iCs/>
                <w:color w:val="000000"/>
                <w:sz w:val="20"/>
                <w:szCs w:val="20"/>
                <w:lang w:eastAsia="el-GR"/>
              </w:rPr>
              <w:t xml:space="preserve">Workshop: Food waste prevention, </w:t>
            </w:r>
            <w:r w:rsidRPr="004E3AED">
              <w:rPr>
                <w:rFonts w:ascii="Calibri" w:eastAsia="Times New Roman" w:hAnsi="Calibri" w:cs="Calibri"/>
                <w:b/>
                <w:bCs/>
                <w:color w:val="000000"/>
                <w:sz w:val="20"/>
                <w:szCs w:val="20"/>
                <w:lang w:eastAsia="el-GR"/>
              </w:rPr>
              <w:t>Konstantina Papadopoulou</w:t>
            </w:r>
            <w:r w:rsidRPr="004E3AED">
              <w:rPr>
                <w:rFonts w:ascii="Calibri" w:eastAsia="Times New Roman" w:hAnsi="Calibri" w:cs="Calibri"/>
                <w:color w:val="000000"/>
                <w:sz w:val="20"/>
                <w:szCs w:val="20"/>
                <w:lang w:eastAsia="el-GR"/>
              </w:rPr>
              <w:t>, National Technical University of Athens (Greece) and</w:t>
            </w:r>
            <w:r w:rsidRPr="004E3AED">
              <w:rPr>
                <w:rFonts w:ascii="Calibri" w:eastAsia="Times New Roman" w:hAnsi="Calibri" w:cs="Calibri"/>
                <w:b/>
                <w:bCs/>
                <w:color w:val="000000"/>
                <w:sz w:val="20"/>
                <w:szCs w:val="20"/>
                <w:lang w:eastAsia="el-GR"/>
              </w:rPr>
              <w:t xml:space="preserve"> Eleftheria Klontza</w:t>
            </w:r>
            <w:r w:rsidRPr="004E3AED">
              <w:rPr>
                <w:rFonts w:ascii="Calibri" w:eastAsia="Times New Roman" w:hAnsi="Calibri" w:cs="Calibri"/>
                <w:color w:val="000000"/>
                <w:sz w:val="20"/>
                <w:szCs w:val="20"/>
                <w:lang w:eastAsia="el-GR"/>
              </w:rPr>
              <w:t>, University of the Aegean (Greece)</w:t>
            </w:r>
          </w:p>
        </w:tc>
      </w:tr>
      <w:tr w:rsidR="00190CC5" w:rsidRPr="00190CC5" w14:paraId="39DF829D" w14:textId="77777777" w:rsidTr="00F3781B">
        <w:tc>
          <w:tcPr>
            <w:tcW w:w="557" w:type="pct"/>
            <w:tcBorders>
              <w:top w:val="nil"/>
              <w:left w:val="single" w:sz="4" w:space="0" w:color="auto"/>
              <w:bottom w:val="single" w:sz="4" w:space="0" w:color="auto"/>
              <w:right w:val="single" w:sz="4" w:space="0" w:color="auto"/>
            </w:tcBorders>
            <w:shd w:val="clear" w:color="000000" w:fill="CFE2F3"/>
            <w:vAlign w:val="center"/>
            <w:hideMark/>
          </w:tcPr>
          <w:p w14:paraId="48264562" w14:textId="77777777" w:rsidR="004E3AED" w:rsidRPr="004E3AED" w:rsidRDefault="004E3AED" w:rsidP="004E3AED">
            <w:pP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16.00-16.30</w:t>
            </w:r>
          </w:p>
        </w:tc>
        <w:tc>
          <w:tcPr>
            <w:tcW w:w="2941" w:type="pct"/>
            <w:gridSpan w:val="2"/>
            <w:tcBorders>
              <w:top w:val="single" w:sz="4" w:space="0" w:color="auto"/>
              <w:left w:val="nil"/>
              <w:bottom w:val="single" w:sz="4" w:space="0" w:color="auto"/>
              <w:right w:val="single" w:sz="4" w:space="0" w:color="auto"/>
            </w:tcBorders>
            <w:shd w:val="clear" w:color="000000" w:fill="FFFFFF"/>
            <w:vAlign w:val="center"/>
            <w:hideMark/>
          </w:tcPr>
          <w:p w14:paraId="7F408B74" w14:textId="77777777" w:rsidR="004E3AED" w:rsidRPr="004E3AED" w:rsidRDefault="004E3AED" w:rsidP="004E3AED">
            <w:pPr>
              <w:jc w:val="center"/>
              <w:rPr>
                <w:rFonts w:ascii="Calibri" w:eastAsia="Times New Roman" w:hAnsi="Calibri" w:cs="Calibri"/>
                <w:color w:val="000000"/>
                <w:sz w:val="20"/>
                <w:szCs w:val="20"/>
                <w:lang w:val="el-GR" w:eastAsia="el-GR"/>
              </w:rPr>
            </w:pPr>
            <w:r w:rsidRPr="004E3AED">
              <w:rPr>
                <w:rFonts w:ascii="Calibri" w:eastAsia="Times New Roman" w:hAnsi="Calibri" w:cs="Calibri"/>
                <w:color w:val="000000"/>
                <w:sz w:val="20"/>
                <w:szCs w:val="20"/>
                <w:lang w:eastAsia="el-GR"/>
              </w:rPr>
              <w:t>Discussion</w:t>
            </w:r>
          </w:p>
        </w:tc>
        <w:tc>
          <w:tcPr>
            <w:tcW w:w="1502" w:type="pct"/>
            <w:tcBorders>
              <w:top w:val="nil"/>
              <w:left w:val="nil"/>
              <w:bottom w:val="single" w:sz="4" w:space="0" w:color="auto"/>
              <w:right w:val="single" w:sz="4" w:space="0" w:color="auto"/>
            </w:tcBorders>
            <w:shd w:val="clear" w:color="000000" w:fill="FFFFFF"/>
            <w:vAlign w:val="center"/>
            <w:hideMark/>
          </w:tcPr>
          <w:p w14:paraId="6A32CC96" w14:textId="77777777" w:rsidR="004E3AED" w:rsidRPr="004E3AED" w:rsidRDefault="004E3AED" w:rsidP="004E3AED">
            <w:pPr>
              <w:rPr>
                <w:rFonts w:ascii="Calibri" w:eastAsia="Times New Roman" w:hAnsi="Calibri" w:cs="Calibri"/>
                <w:i/>
                <w:iCs/>
                <w:color w:val="000000"/>
                <w:sz w:val="20"/>
                <w:szCs w:val="20"/>
                <w:lang w:val="en-GB" w:eastAsia="el-GR"/>
              </w:rPr>
            </w:pPr>
            <w:r w:rsidRPr="004E3AED">
              <w:rPr>
                <w:rFonts w:ascii="Calibri" w:eastAsia="Times New Roman" w:hAnsi="Calibri" w:cs="Calibri"/>
                <w:i/>
                <w:iCs/>
                <w:color w:val="000000"/>
                <w:sz w:val="20"/>
                <w:szCs w:val="20"/>
                <w:lang w:eastAsia="el-GR"/>
              </w:rPr>
              <w:t xml:space="preserve">Workshop: Food waste prevention, </w:t>
            </w:r>
            <w:r w:rsidRPr="004E3AED">
              <w:rPr>
                <w:rFonts w:ascii="Calibri" w:eastAsia="Times New Roman" w:hAnsi="Calibri" w:cs="Calibri"/>
                <w:b/>
                <w:bCs/>
                <w:color w:val="000000"/>
                <w:sz w:val="20"/>
                <w:szCs w:val="20"/>
                <w:lang w:eastAsia="el-GR"/>
              </w:rPr>
              <w:t>Konstantina Papadopoulou</w:t>
            </w:r>
            <w:r w:rsidRPr="004E3AED">
              <w:rPr>
                <w:rFonts w:ascii="Calibri" w:eastAsia="Times New Roman" w:hAnsi="Calibri" w:cs="Calibri"/>
                <w:color w:val="000000"/>
                <w:sz w:val="20"/>
                <w:szCs w:val="20"/>
                <w:lang w:eastAsia="el-GR"/>
              </w:rPr>
              <w:t>, National Technical University of Athens (Greece) and</w:t>
            </w:r>
            <w:r w:rsidRPr="004E3AED">
              <w:rPr>
                <w:rFonts w:ascii="Calibri" w:eastAsia="Times New Roman" w:hAnsi="Calibri" w:cs="Calibri"/>
                <w:b/>
                <w:bCs/>
                <w:color w:val="000000"/>
                <w:sz w:val="20"/>
                <w:szCs w:val="20"/>
                <w:lang w:eastAsia="el-GR"/>
              </w:rPr>
              <w:t xml:space="preserve"> Eleftheria Klontza</w:t>
            </w:r>
            <w:r w:rsidRPr="004E3AED">
              <w:rPr>
                <w:rFonts w:ascii="Calibri" w:eastAsia="Times New Roman" w:hAnsi="Calibri" w:cs="Calibri"/>
                <w:color w:val="000000"/>
                <w:sz w:val="20"/>
                <w:szCs w:val="20"/>
                <w:lang w:eastAsia="el-GR"/>
              </w:rPr>
              <w:t>, University of the Aegean (Greece)</w:t>
            </w:r>
          </w:p>
        </w:tc>
      </w:tr>
      <w:tr w:rsidR="00190CC5" w:rsidRPr="00190CC5" w14:paraId="445E7D21" w14:textId="77777777" w:rsidTr="00F3781B">
        <w:tc>
          <w:tcPr>
            <w:tcW w:w="557" w:type="pct"/>
            <w:tcBorders>
              <w:top w:val="nil"/>
              <w:left w:val="single" w:sz="4" w:space="0" w:color="auto"/>
              <w:bottom w:val="single" w:sz="4" w:space="0" w:color="auto"/>
              <w:right w:val="single" w:sz="4" w:space="0" w:color="auto"/>
            </w:tcBorders>
            <w:shd w:val="clear" w:color="000000" w:fill="CFE2F3"/>
            <w:vAlign w:val="center"/>
            <w:hideMark/>
          </w:tcPr>
          <w:p w14:paraId="4EA29EFF" w14:textId="77777777" w:rsidR="004E3AED" w:rsidRPr="004E3AED" w:rsidRDefault="004E3AED" w:rsidP="004E3AED">
            <w:pPr>
              <w:rPr>
                <w:rFonts w:ascii="Calibri" w:eastAsia="Times New Roman" w:hAnsi="Calibri" w:cs="Calibri"/>
                <w:b/>
                <w:bCs/>
                <w:color w:val="000000"/>
                <w:sz w:val="20"/>
                <w:szCs w:val="20"/>
                <w:lang w:val="el-GR" w:eastAsia="el-GR"/>
              </w:rPr>
            </w:pPr>
            <w:r w:rsidRPr="004E3AED">
              <w:rPr>
                <w:rFonts w:ascii="Calibri" w:eastAsia="Times New Roman" w:hAnsi="Calibri" w:cs="Calibri"/>
                <w:b/>
                <w:bCs/>
                <w:color w:val="000000"/>
                <w:sz w:val="20"/>
                <w:szCs w:val="20"/>
                <w:lang w:eastAsia="el-GR"/>
              </w:rPr>
              <w:t>16.30-17.00</w:t>
            </w:r>
          </w:p>
        </w:tc>
        <w:tc>
          <w:tcPr>
            <w:tcW w:w="2941" w:type="pct"/>
            <w:gridSpan w:val="2"/>
            <w:tcBorders>
              <w:top w:val="single" w:sz="4" w:space="0" w:color="auto"/>
              <w:left w:val="nil"/>
              <w:bottom w:val="single" w:sz="4" w:space="0" w:color="auto"/>
              <w:right w:val="single" w:sz="4" w:space="0" w:color="000000"/>
            </w:tcBorders>
            <w:shd w:val="clear" w:color="000000" w:fill="FFFFFF"/>
            <w:vAlign w:val="center"/>
            <w:hideMark/>
          </w:tcPr>
          <w:p w14:paraId="4FBA6DEF" w14:textId="77777777" w:rsidR="004E3AED" w:rsidRPr="004E3AED" w:rsidRDefault="004E3AED" w:rsidP="004E3AED">
            <w:pPr>
              <w:jc w:val="center"/>
              <w:rPr>
                <w:rFonts w:ascii="Calibri" w:eastAsia="Times New Roman" w:hAnsi="Calibri" w:cs="Calibri"/>
                <w:color w:val="000000"/>
                <w:sz w:val="20"/>
                <w:szCs w:val="20"/>
                <w:lang w:val="el-GR" w:eastAsia="el-GR"/>
              </w:rPr>
            </w:pPr>
            <w:r w:rsidRPr="004E3AED">
              <w:rPr>
                <w:rFonts w:ascii="Calibri" w:eastAsia="Times New Roman" w:hAnsi="Calibri" w:cs="Calibri"/>
                <w:color w:val="000000"/>
                <w:sz w:val="20"/>
                <w:szCs w:val="20"/>
                <w:lang w:val="el-GR" w:eastAsia="el-GR"/>
              </w:rPr>
              <w:t> </w:t>
            </w:r>
          </w:p>
        </w:tc>
        <w:tc>
          <w:tcPr>
            <w:tcW w:w="1502" w:type="pct"/>
            <w:tcBorders>
              <w:top w:val="nil"/>
              <w:left w:val="nil"/>
              <w:bottom w:val="single" w:sz="4" w:space="0" w:color="auto"/>
              <w:right w:val="single" w:sz="4" w:space="0" w:color="auto"/>
            </w:tcBorders>
            <w:shd w:val="clear" w:color="000000" w:fill="FFFFFF"/>
            <w:vAlign w:val="center"/>
            <w:hideMark/>
          </w:tcPr>
          <w:p w14:paraId="3E1846BC" w14:textId="77777777" w:rsidR="004E3AED" w:rsidRPr="004E3AED" w:rsidRDefault="004E3AED" w:rsidP="004E3AED">
            <w:pPr>
              <w:rPr>
                <w:rFonts w:ascii="Calibri" w:eastAsia="Times New Roman" w:hAnsi="Calibri" w:cs="Calibri"/>
                <w:i/>
                <w:iCs/>
                <w:color w:val="000000"/>
                <w:sz w:val="20"/>
                <w:szCs w:val="20"/>
                <w:lang w:val="en-GB" w:eastAsia="el-GR"/>
              </w:rPr>
            </w:pPr>
            <w:r w:rsidRPr="004E3AED">
              <w:rPr>
                <w:rFonts w:ascii="Calibri" w:eastAsia="Times New Roman" w:hAnsi="Calibri" w:cs="Calibri"/>
                <w:i/>
                <w:iCs/>
                <w:color w:val="000000"/>
                <w:sz w:val="20"/>
                <w:szCs w:val="20"/>
                <w:lang w:val="en-GB" w:eastAsia="el-GR"/>
              </w:rPr>
              <w:t xml:space="preserve">Workshop: Food waste prevention, </w:t>
            </w:r>
            <w:r w:rsidRPr="004E3AED">
              <w:rPr>
                <w:rFonts w:ascii="Calibri" w:eastAsia="Times New Roman" w:hAnsi="Calibri" w:cs="Calibri"/>
                <w:b/>
                <w:bCs/>
                <w:color w:val="000000"/>
                <w:sz w:val="20"/>
                <w:szCs w:val="20"/>
                <w:lang w:val="en-GB" w:eastAsia="el-GR"/>
              </w:rPr>
              <w:t>Konstantina Papadopoulou</w:t>
            </w:r>
            <w:r w:rsidRPr="004E3AED">
              <w:rPr>
                <w:rFonts w:ascii="Calibri" w:eastAsia="Times New Roman" w:hAnsi="Calibri" w:cs="Calibri"/>
                <w:color w:val="000000"/>
                <w:sz w:val="20"/>
                <w:szCs w:val="20"/>
                <w:lang w:val="en-GB" w:eastAsia="el-GR"/>
              </w:rPr>
              <w:t>, National Technical University of Athens (Greece) and</w:t>
            </w:r>
            <w:r w:rsidRPr="004E3AED">
              <w:rPr>
                <w:rFonts w:ascii="Calibri" w:eastAsia="Times New Roman" w:hAnsi="Calibri" w:cs="Calibri"/>
                <w:b/>
                <w:bCs/>
                <w:color w:val="000000"/>
                <w:sz w:val="20"/>
                <w:szCs w:val="20"/>
                <w:lang w:val="en-GB" w:eastAsia="el-GR"/>
              </w:rPr>
              <w:t xml:space="preserve"> Eleftheria Klontza</w:t>
            </w:r>
            <w:r w:rsidRPr="004E3AED">
              <w:rPr>
                <w:rFonts w:ascii="Calibri" w:eastAsia="Times New Roman" w:hAnsi="Calibri" w:cs="Calibri"/>
                <w:color w:val="000000"/>
                <w:sz w:val="20"/>
                <w:szCs w:val="20"/>
                <w:lang w:val="en-GB" w:eastAsia="el-GR"/>
              </w:rPr>
              <w:t>, University of the Aegean (Greece)</w:t>
            </w:r>
          </w:p>
        </w:tc>
      </w:tr>
    </w:tbl>
    <w:p w14:paraId="74A1BEA4" w14:textId="77777777" w:rsidR="005A2E75" w:rsidRPr="004E3AED" w:rsidRDefault="005A2E75">
      <w:pPr>
        <w:rPr>
          <w:lang w:val="en-GB"/>
        </w:rPr>
      </w:pPr>
    </w:p>
    <w:sectPr w:rsidR="005A2E75" w:rsidRPr="004E3AED" w:rsidSect="00190CC5">
      <w:pgSz w:w="16838" w:h="11906" w:orient="landscape" w:code="9"/>
      <w:pgMar w:top="1077" w:right="1021" w:bottom="1077" w:left="1021" w:header="39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FC1EC" w14:textId="77777777" w:rsidR="000465DC" w:rsidRDefault="000465DC" w:rsidP="00B17540">
      <w:r>
        <w:separator/>
      </w:r>
    </w:p>
  </w:endnote>
  <w:endnote w:type="continuationSeparator" w:id="0">
    <w:p w14:paraId="4F906B9D" w14:textId="77777777" w:rsidR="000465DC" w:rsidRDefault="000465DC" w:rsidP="00B17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B5098" w14:textId="77777777" w:rsidR="00886978" w:rsidRPr="00E12178" w:rsidRDefault="00886978" w:rsidP="00036D33">
    <w:pPr>
      <w:pStyle w:val="a4"/>
      <w:jc w:val="center"/>
      <w:rPr>
        <w:color w:val="005C4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D4476" w14:textId="77777777" w:rsidR="00886978" w:rsidRPr="00F01BE3" w:rsidRDefault="00886978" w:rsidP="00036D33">
    <w:pPr>
      <w:shd w:val="clear" w:color="auto" w:fill="FFFFFF"/>
      <w:jc w:val="center"/>
      <w:rPr>
        <w:rFonts w:eastAsia="Times New Roman" w:cstheme="minorHAnsi"/>
        <w:color w:val="000033"/>
        <w:sz w:val="20"/>
        <w:szCs w:val="20"/>
        <w:lang w:val="el-GR" w:eastAsia="el-GR"/>
      </w:rPr>
    </w:pPr>
    <w:r w:rsidRPr="00F01BE3">
      <w:rPr>
        <w:rFonts w:eastAsia="Times New Roman" w:cstheme="minorHAnsi"/>
        <w:bCs/>
        <w:color w:val="000033"/>
        <w:sz w:val="20"/>
        <w:szCs w:val="20"/>
        <w:lang w:val="el-GR" w:eastAsia="el-GR"/>
      </w:rPr>
      <w:t>Κέντρο Βιώσ</w:t>
    </w:r>
    <w:r w:rsidR="00E12178" w:rsidRPr="00F01BE3">
      <w:rPr>
        <w:rFonts w:eastAsia="Times New Roman" w:cstheme="minorHAnsi"/>
        <w:bCs/>
        <w:color w:val="000033"/>
        <w:sz w:val="20"/>
        <w:szCs w:val="20"/>
        <w:lang w:val="el-GR" w:eastAsia="el-GR"/>
      </w:rPr>
      <w:t xml:space="preserve">ιμης και Κυκλικής Βιοικονομίας, </w:t>
    </w:r>
    <w:r w:rsidR="00E12178" w:rsidRPr="001832F2">
      <w:rPr>
        <w:rFonts w:eastAsia="Times New Roman" w:cstheme="minorHAnsi"/>
        <w:bCs/>
        <w:color w:val="000033"/>
        <w:sz w:val="20"/>
        <w:szCs w:val="20"/>
        <w:lang w:eastAsia="el-GR"/>
      </w:rPr>
      <w:t>Aegean</w:t>
    </w:r>
    <w:r w:rsidR="00E12178" w:rsidRPr="00F01BE3">
      <w:rPr>
        <w:rFonts w:eastAsia="Times New Roman" w:cstheme="minorHAnsi"/>
        <w:bCs/>
        <w:color w:val="000033"/>
        <w:sz w:val="20"/>
        <w:szCs w:val="20"/>
        <w:lang w:val="el-GR" w:eastAsia="el-GR"/>
      </w:rPr>
      <w:t xml:space="preserve"> </w:t>
    </w:r>
    <w:r w:rsidR="00E12178" w:rsidRPr="001832F2">
      <w:rPr>
        <w:rFonts w:eastAsia="Times New Roman" w:cstheme="minorHAnsi"/>
        <w:bCs/>
        <w:color w:val="000033"/>
        <w:sz w:val="20"/>
        <w:szCs w:val="20"/>
        <w:lang w:eastAsia="el-GR"/>
      </w:rPr>
      <w:t>BIO</w:t>
    </w:r>
    <w:r w:rsidR="00E12178" w:rsidRPr="00270C54">
      <w:rPr>
        <w:rFonts w:eastAsia="Times New Roman" w:cstheme="minorHAnsi"/>
        <w:bCs/>
        <w:color w:val="A7CF3B"/>
        <w:sz w:val="20"/>
        <w:szCs w:val="20"/>
        <w:lang w:eastAsia="el-GR"/>
      </w:rPr>
      <w:t>ECONOMY</w:t>
    </w:r>
    <w:r w:rsidR="00036D33" w:rsidRPr="00F01BE3">
      <w:rPr>
        <w:rFonts w:eastAsia="Times New Roman" w:cstheme="minorHAnsi"/>
        <w:color w:val="005C4F"/>
        <w:sz w:val="20"/>
        <w:szCs w:val="20"/>
        <w:lang w:val="el-GR" w:eastAsia="el-GR"/>
      </w:rPr>
      <w:t xml:space="preserve"> </w:t>
    </w:r>
    <w:r w:rsidR="00036D33" w:rsidRPr="00F01BE3">
      <w:rPr>
        <w:rFonts w:eastAsia="Times New Roman" w:cstheme="minorHAnsi"/>
        <w:color w:val="0080DB"/>
        <w:sz w:val="20"/>
        <w:szCs w:val="20"/>
        <w:lang w:val="el-GR" w:eastAsia="el-GR"/>
      </w:rPr>
      <w:t>|</w:t>
    </w:r>
    <w:r w:rsidR="00036D33" w:rsidRPr="00F01BE3">
      <w:rPr>
        <w:rFonts w:eastAsia="Times New Roman" w:cstheme="minorHAnsi"/>
        <w:color w:val="000000"/>
        <w:sz w:val="20"/>
        <w:szCs w:val="20"/>
        <w:lang w:val="el-GR" w:eastAsia="el-GR"/>
      </w:rPr>
      <w:t xml:space="preserve"> </w:t>
    </w:r>
    <w:r w:rsidRPr="00F01BE3">
      <w:rPr>
        <w:rFonts w:eastAsia="Times New Roman" w:cstheme="minorHAnsi"/>
        <w:bCs/>
        <w:color w:val="000033"/>
        <w:sz w:val="20"/>
        <w:szCs w:val="20"/>
        <w:lang w:val="el-GR" w:eastAsia="el-GR"/>
      </w:rPr>
      <w:t>Τμήμα Περιβάλλοντος,</w:t>
    </w:r>
    <w:r w:rsidR="00036D33" w:rsidRPr="00F01BE3">
      <w:rPr>
        <w:rFonts w:eastAsia="Times New Roman" w:cstheme="minorHAnsi"/>
        <w:color w:val="000033"/>
        <w:sz w:val="20"/>
        <w:szCs w:val="20"/>
        <w:lang w:val="el-GR" w:eastAsia="el-GR"/>
      </w:rPr>
      <w:t xml:space="preserve"> </w:t>
    </w:r>
    <w:r w:rsidR="00036D33" w:rsidRPr="00F01BE3">
      <w:rPr>
        <w:rFonts w:eastAsia="Times New Roman" w:cstheme="minorHAnsi"/>
        <w:bCs/>
        <w:color w:val="000033"/>
        <w:sz w:val="20"/>
        <w:szCs w:val="20"/>
        <w:lang w:val="el-GR" w:eastAsia="el-GR"/>
      </w:rPr>
      <w:t>Πανεπιστήμιο Αιγαίου</w:t>
    </w:r>
    <w:r w:rsidR="00036D33" w:rsidRPr="00F01BE3">
      <w:rPr>
        <w:rFonts w:eastAsia="Times New Roman" w:cstheme="minorHAnsi"/>
        <w:bCs/>
        <w:color w:val="005C4F"/>
        <w:sz w:val="20"/>
        <w:szCs w:val="20"/>
        <w:lang w:val="el-GR" w:eastAsia="el-GR"/>
      </w:rPr>
      <w:t xml:space="preserve"> </w:t>
    </w:r>
    <w:r w:rsidR="00036D33" w:rsidRPr="00F01BE3">
      <w:rPr>
        <w:rFonts w:eastAsia="Times New Roman" w:cstheme="minorHAnsi"/>
        <w:bCs/>
        <w:color w:val="0080DB"/>
        <w:sz w:val="20"/>
        <w:szCs w:val="20"/>
        <w:lang w:val="el-GR" w:eastAsia="el-GR"/>
      </w:rPr>
      <w:t>|</w:t>
    </w:r>
    <w:r w:rsidR="00036D33" w:rsidRPr="00F01BE3">
      <w:rPr>
        <w:rFonts w:eastAsia="Times New Roman" w:cstheme="minorHAnsi"/>
        <w:color w:val="000000"/>
        <w:sz w:val="20"/>
        <w:szCs w:val="20"/>
        <w:lang w:val="el-GR" w:eastAsia="el-GR"/>
      </w:rPr>
      <w:t xml:space="preserve"> </w:t>
    </w:r>
    <w:r w:rsidRPr="00F01BE3">
      <w:rPr>
        <w:rFonts w:eastAsia="Times New Roman" w:cstheme="minorHAnsi"/>
        <w:bCs/>
        <w:color w:val="000033"/>
        <w:sz w:val="20"/>
        <w:szCs w:val="20"/>
        <w:lang w:val="el-GR" w:eastAsia="el-GR"/>
      </w:rPr>
      <w:t>Λόφος Πανεπιστημίου,</w:t>
    </w:r>
    <w:r w:rsidR="00036D33" w:rsidRPr="00F01BE3">
      <w:rPr>
        <w:rFonts w:eastAsia="Times New Roman" w:cstheme="minorHAnsi"/>
        <w:color w:val="000033"/>
        <w:sz w:val="20"/>
        <w:szCs w:val="20"/>
        <w:lang w:val="el-GR" w:eastAsia="el-GR"/>
      </w:rPr>
      <w:t xml:space="preserve"> </w:t>
    </w:r>
    <w:r w:rsidRPr="00F01BE3">
      <w:rPr>
        <w:rFonts w:eastAsia="Times New Roman" w:cstheme="minorHAnsi"/>
        <w:bCs/>
        <w:color w:val="000033"/>
        <w:sz w:val="20"/>
        <w:szCs w:val="20"/>
        <w:lang w:val="el-GR" w:eastAsia="el-GR"/>
      </w:rPr>
      <w:t>81100 Μυτιλήνη</w:t>
    </w:r>
    <w:r w:rsidR="00036D33" w:rsidRPr="00F01BE3">
      <w:rPr>
        <w:rFonts w:eastAsia="Times New Roman" w:cstheme="minorHAnsi"/>
        <w:color w:val="000033"/>
        <w:sz w:val="20"/>
        <w:szCs w:val="20"/>
        <w:lang w:val="el-GR" w:eastAsia="el-GR"/>
      </w:rPr>
      <w:t xml:space="preserve"> </w:t>
    </w:r>
    <w:r w:rsidR="00036D33" w:rsidRPr="00F01BE3">
      <w:rPr>
        <w:rFonts w:eastAsia="Times New Roman" w:cstheme="minorHAnsi"/>
        <w:color w:val="0080DB"/>
        <w:sz w:val="20"/>
        <w:szCs w:val="20"/>
        <w:lang w:val="el-GR" w:eastAsia="el-GR"/>
      </w:rPr>
      <w:t>|</w:t>
    </w:r>
    <w:r w:rsidR="00036D33" w:rsidRPr="00F01BE3">
      <w:rPr>
        <w:rFonts w:eastAsia="Times New Roman" w:cstheme="minorHAnsi"/>
        <w:color w:val="000000"/>
        <w:sz w:val="20"/>
        <w:szCs w:val="20"/>
        <w:lang w:val="el-GR" w:eastAsia="el-GR"/>
      </w:rPr>
      <w:t xml:space="preserve"> </w:t>
    </w:r>
    <w:r w:rsidRPr="00F01BE3">
      <w:rPr>
        <w:rFonts w:eastAsia="Times New Roman" w:cstheme="minorHAnsi"/>
        <w:bCs/>
        <w:color w:val="A7CF3B"/>
        <w:sz w:val="20"/>
        <w:szCs w:val="20"/>
        <w:lang w:val="el-GR" w:eastAsia="el-GR"/>
      </w:rPr>
      <w:t>Τηλ</w:t>
    </w:r>
    <w:r w:rsidRPr="00F01BE3">
      <w:rPr>
        <w:rFonts w:eastAsia="Times New Roman" w:cstheme="minorHAnsi"/>
        <w:bCs/>
        <w:color w:val="000033"/>
        <w:sz w:val="20"/>
        <w:szCs w:val="20"/>
        <w:lang w:val="el-GR" w:eastAsia="el-GR"/>
      </w:rPr>
      <w:t>. 0030 22510 36238</w:t>
    </w:r>
    <w:r w:rsidR="00036D33" w:rsidRPr="00F01BE3">
      <w:rPr>
        <w:rFonts w:eastAsia="Times New Roman" w:cstheme="minorHAnsi"/>
        <w:bCs/>
        <w:color w:val="000033"/>
        <w:sz w:val="20"/>
        <w:szCs w:val="20"/>
        <w:lang w:val="el-GR" w:eastAsia="el-GR"/>
      </w:rPr>
      <w:t xml:space="preserve"> </w:t>
    </w:r>
    <w:r w:rsidR="00036D33" w:rsidRPr="00F01BE3">
      <w:rPr>
        <w:rFonts w:eastAsia="Times New Roman" w:cstheme="minorHAnsi"/>
        <w:color w:val="0080DB"/>
        <w:sz w:val="20"/>
        <w:szCs w:val="20"/>
        <w:lang w:val="el-GR" w:eastAsia="el-GR"/>
      </w:rPr>
      <w:t>|</w:t>
    </w:r>
    <w:r w:rsidR="00036D33" w:rsidRPr="00F01BE3">
      <w:rPr>
        <w:rFonts w:eastAsia="Times New Roman" w:cstheme="minorHAnsi"/>
        <w:color w:val="000000"/>
        <w:sz w:val="20"/>
        <w:szCs w:val="20"/>
        <w:lang w:val="el-GR" w:eastAsia="el-GR"/>
      </w:rPr>
      <w:t xml:space="preserve"> </w:t>
    </w:r>
    <w:r w:rsidRPr="00886978">
      <w:rPr>
        <w:rFonts w:eastAsia="Times New Roman" w:cstheme="minorHAnsi"/>
        <w:bCs/>
        <w:color w:val="A7CF3B"/>
        <w:sz w:val="20"/>
        <w:szCs w:val="20"/>
        <w:lang w:eastAsia="el-GR"/>
      </w:rPr>
      <w:t>email</w:t>
    </w:r>
    <w:r w:rsidRPr="00F01BE3">
      <w:rPr>
        <w:rFonts w:eastAsia="Times New Roman" w:cstheme="minorHAnsi"/>
        <w:bCs/>
        <w:color w:val="A7CF3B"/>
        <w:sz w:val="20"/>
        <w:szCs w:val="20"/>
        <w:lang w:val="el-GR" w:eastAsia="el-GR"/>
      </w:rPr>
      <w:t>:</w:t>
    </w:r>
    <w:r w:rsidRPr="00886978">
      <w:rPr>
        <w:rFonts w:eastAsia="Times New Roman" w:cstheme="minorHAnsi"/>
        <w:bCs/>
        <w:color w:val="005C4F"/>
        <w:sz w:val="20"/>
        <w:szCs w:val="20"/>
        <w:lang w:eastAsia="el-GR"/>
      </w:rPr>
      <w:t> </w:t>
    </w:r>
    <w:hyperlink r:id="rId1" w:tgtFrame="_blank" w:history="1">
      <w:r w:rsidRPr="001832F2">
        <w:rPr>
          <w:rFonts w:eastAsia="Times New Roman" w:cstheme="minorHAnsi"/>
          <w:bCs/>
          <w:color w:val="000033"/>
          <w:sz w:val="20"/>
          <w:szCs w:val="20"/>
          <w:u w:val="single"/>
          <w:lang w:eastAsia="el-GR"/>
        </w:rPr>
        <w:t>bioeconomy</w:t>
      </w:r>
      <w:r w:rsidRPr="00F01BE3">
        <w:rPr>
          <w:rFonts w:eastAsia="Times New Roman" w:cstheme="minorHAnsi"/>
          <w:bCs/>
          <w:color w:val="000033"/>
          <w:sz w:val="20"/>
          <w:szCs w:val="20"/>
          <w:u w:val="single"/>
          <w:lang w:val="el-GR" w:eastAsia="el-GR"/>
        </w:rPr>
        <w:t>@</w:t>
      </w:r>
      <w:r w:rsidRPr="001832F2">
        <w:rPr>
          <w:rFonts w:eastAsia="Times New Roman" w:cstheme="minorHAnsi"/>
          <w:bCs/>
          <w:color w:val="000033"/>
          <w:sz w:val="20"/>
          <w:szCs w:val="20"/>
          <w:u w:val="single"/>
          <w:lang w:eastAsia="el-GR"/>
        </w:rPr>
        <w:t>aegean</w:t>
      </w:r>
      <w:r w:rsidRPr="00F01BE3">
        <w:rPr>
          <w:rFonts w:eastAsia="Times New Roman" w:cstheme="minorHAnsi"/>
          <w:bCs/>
          <w:color w:val="000033"/>
          <w:sz w:val="20"/>
          <w:szCs w:val="20"/>
          <w:u w:val="single"/>
          <w:lang w:val="el-GR" w:eastAsia="el-GR"/>
        </w:rPr>
        <w:t>.</w:t>
      </w:r>
      <w:r w:rsidRPr="001832F2">
        <w:rPr>
          <w:rFonts w:eastAsia="Times New Roman" w:cstheme="minorHAnsi"/>
          <w:bCs/>
          <w:color w:val="000033"/>
          <w:sz w:val="20"/>
          <w:szCs w:val="20"/>
          <w:u w:val="single"/>
          <w:lang w:eastAsia="el-GR"/>
        </w:rPr>
        <w:t>gr</w:t>
      </w:r>
    </w:hyperlink>
  </w:p>
  <w:p w14:paraId="62384984" w14:textId="77777777" w:rsidR="00886978" w:rsidRPr="001832F2" w:rsidRDefault="00886978">
    <w:pPr>
      <w:pStyle w:val="a4"/>
      <w:rPr>
        <w:color w:val="000033"/>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99C6F" w14:textId="345D1319" w:rsidR="004E3AED" w:rsidRDefault="00190CC5" w:rsidP="00190CC5">
    <w:pPr>
      <w:pStyle w:val="a4"/>
      <w:jc w:val="center"/>
    </w:pPr>
    <w:r>
      <w:rPr>
        <w:noProof/>
      </w:rPr>
      <w:drawing>
        <wp:inline distT="0" distB="0" distL="0" distR="0" wp14:anchorId="71B26A6A" wp14:editId="668F82D4">
          <wp:extent cx="4572000" cy="911592"/>
          <wp:effectExtent l="0" t="0" r="0" b="317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572000" cy="91159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6E7E2" w14:textId="77777777" w:rsidR="000465DC" w:rsidRDefault="000465DC" w:rsidP="00B17540">
      <w:r>
        <w:separator/>
      </w:r>
    </w:p>
  </w:footnote>
  <w:footnote w:type="continuationSeparator" w:id="0">
    <w:p w14:paraId="7BED80BE" w14:textId="77777777" w:rsidR="000465DC" w:rsidRDefault="000465DC" w:rsidP="00B17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6E823" w14:textId="39E82BEB" w:rsidR="00B17540" w:rsidRPr="001832F2" w:rsidRDefault="00F3781B" w:rsidP="004E3AED">
    <w:pPr>
      <w:pStyle w:val="a5"/>
      <w:ind w:left="-1080"/>
      <w:jc w:val="center"/>
      <w:rPr>
        <w:color w:val="000033"/>
        <w:sz w:val="20"/>
        <w:szCs w:val="20"/>
      </w:rPr>
    </w:pPr>
    <w:r>
      <w:rPr>
        <w:noProof/>
        <w:color w:val="000033"/>
        <w:sz w:val="20"/>
        <w:szCs w:val="20"/>
        <w:lang w:val="en-US"/>
      </w:rPr>
      <w:drawing>
        <wp:inline distT="0" distB="0" distL="0" distR="0" wp14:anchorId="1AE9AE1D" wp14:editId="7BEB5F82">
          <wp:extent cx="7560000" cy="978225"/>
          <wp:effectExtent l="0" t="0" r="3175" b="0"/>
          <wp:docPr id="3" name="Picture 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97822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190CC5" w14:paraId="13D0345A" w14:textId="77777777" w:rsidTr="00E27207">
      <w:tc>
        <w:tcPr>
          <w:tcW w:w="2500" w:type="pct"/>
        </w:tcPr>
        <w:p w14:paraId="5CF489C8" w14:textId="77EFE8F9" w:rsidR="00190CC5" w:rsidRDefault="00190CC5" w:rsidP="00190CC5">
          <w:pPr>
            <w:pStyle w:val="a3"/>
            <w:spacing w:before="120" w:after="120"/>
          </w:pPr>
          <w:r>
            <w:rPr>
              <w:noProof/>
            </w:rPr>
            <w:drawing>
              <wp:inline distT="0" distB="0" distL="0" distR="0" wp14:anchorId="49C98960" wp14:editId="4F756C19">
                <wp:extent cx="1267283" cy="900000"/>
                <wp:effectExtent l="0" t="0" r="952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67283" cy="900000"/>
                        </a:xfrm>
                        <a:prstGeom prst="rect">
                          <a:avLst/>
                        </a:prstGeom>
                      </pic:spPr>
                    </pic:pic>
                  </a:graphicData>
                </a:graphic>
              </wp:inline>
            </w:drawing>
          </w:r>
        </w:p>
      </w:tc>
      <w:tc>
        <w:tcPr>
          <w:tcW w:w="2500" w:type="pct"/>
        </w:tcPr>
        <w:p w14:paraId="2C56AA4E" w14:textId="5F50D6B2" w:rsidR="00190CC5" w:rsidRDefault="00190CC5" w:rsidP="00190CC5">
          <w:pPr>
            <w:pStyle w:val="a3"/>
            <w:spacing w:before="120" w:after="120"/>
            <w:jc w:val="right"/>
          </w:pPr>
          <w:r>
            <w:rPr>
              <w:noProof/>
            </w:rPr>
            <w:drawing>
              <wp:inline distT="0" distB="0" distL="0" distR="0" wp14:anchorId="3B496506" wp14:editId="7BF152B9">
                <wp:extent cx="1636364" cy="900000"/>
                <wp:effectExtent l="0" t="0" r="2540" b="0"/>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36364" cy="900000"/>
                        </a:xfrm>
                        <a:prstGeom prst="rect">
                          <a:avLst/>
                        </a:prstGeom>
                      </pic:spPr>
                    </pic:pic>
                  </a:graphicData>
                </a:graphic>
              </wp:inline>
            </w:drawing>
          </w:r>
        </w:p>
      </w:tc>
    </w:tr>
  </w:tbl>
  <w:p w14:paraId="75E75307" w14:textId="2E59FA70" w:rsidR="001832F2" w:rsidRDefault="001832F2" w:rsidP="00190CC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540"/>
    <w:rsid w:val="00022331"/>
    <w:rsid w:val="00036D33"/>
    <w:rsid w:val="000465DC"/>
    <w:rsid w:val="000C2C0C"/>
    <w:rsid w:val="001832F2"/>
    <w:rsid w:val="00190CC5"/>
    <w:rsid w:val="00214909"/>
    <w:rsid w:val="00270C54"/>
    <w:rsid w:val="002B4C91"/>
    <w:rsid w:val="004E3AED"/>
    <w:rsid w:val="005A2E75"/>
    <w:rsid w:val="005B32A2"/>
    <w:rsid w:val="00646BEA"/>
    <w:rsid w:val="00886978"/>
    <w:rsid w:val="008E10D7"/>
    <w:rsid w:val="00914FBB"/>
    <w:rsid w:val="0093134B"/>
    <w:rsid w:val="00946A9D"/>
    <w:rsid w:val="00A6743A"/>
    <w:rsid w:val="00AB0B38"/>
    <w:rsid w:val="00B17540"/>
    <w:rsid w:val="00CD5145"/>
    <w:rsid w:val="00D7758A"/>
    <w:rsid w:val="00D82403"/>
    <w:rsid w:val="00E12178"/>
    <w:rsid w:val="00E27207"/>
    <w:rsid w:val="00E81EC5"/>
    <w:rsid w:val="00EB7286"/>
    <w:rsid w:val="00EC2C6B"/>
    <w:rsid w:val="00ED4BDF"/>
    <w:rsid w:val="00F01BE3"/>
    <w:rsid w:val="00F3781B"/>
    <w:rsid w:val="00FC1B33"/>
    <w:rsid w:val="00FE29E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71A103"/>
  <w15:chartTrackingRefBased/>
  <w15:docId w15:val="{921F6E8F-A3C4-4988-968E-FF403786A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D5145"/>
    <w:pPr>
      <w:spacing w:after="0" w:line="240" w:lineRule="auto"/>
    </w:pPr>
    <w:rPr>
      <w:rFonts w:ascii="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17540"/>
    <w:pPr>
      <w:tabs>
        <w:tab w:val="center" w:pos="4153"/>
        <w:tab w:val="right" w:pos="8306"/>
      </w:tabs>
    </w:pPr>
    <w:rPr>
      <w:rFonts w:asciiTheme="minorHAnsi" w:hAnsiTheme="minorHAnsi" w:cstheme="minorBidi"/>
      <w:sz w:val="22"/>
      <w:szCs w:val="22"/>
      <w:lang w:val="el-GR"/>
    </w:rPr>
  </w:style>
  <w:style w:type="character" w:customStyle="1" w:styleId="Char">
    <w:name w:val="Κεφαλίδα Char"/>
    <w:basedOn w:val="a0"/>
    <w:link w:val="a3"/>
    <w:uiPriority w:val="99"/>
    <w:rsid w:val="00B17540"/>
  </w:style>
  <w:style w:type="paragraph" w:styleId="a4">
    <w:name w:val="footer"/>
    <w:basedOn w:val="a"/>
    <w:link w:val="Char0"/>
    <w:uiPriority w:val="99"/>
    <w:unhideWhenUsed/>
    <w:rsid w:val="00B17540"/>
    <w:pPr>
      <w:tabs>
        <w:tab w:val="center" w:pos="4153"/>
        <w:tab w:val="right" w:pos="8306"/>
      </w:tabs>
    </w:pPr>
    <w:rPr>
      <w:rFonts w:asciiTheme="minorHAnsi" w:hAnsiTheme="minorHAnsi" w:cstheme="minorBidi"/>
      <w:sz w:val="22"/>
      <w:szCs w:val="22"/>
      <w:lang w:val="el-GR"/>
    </w:rPr>
  </w:style>
  <w:style w:type="character" w:customStyle="1" w:styleId="Char0">
    <w:name w:val="Υποσέλιδο Char"/>
    <w:basedOn w:val="a0"/>
    <w:link w:val="a4"/>
    <w:uiPriority w:val="99"/>
    <w:rsid w:val="00B17540"/>
  </w:style>
  <w:style w:type="paragraph" w:styleId="a5">
    <w:name w:val="No Spacing"/>
    <w:uiPriority w:val="1"/>
    <w:qFormat/>
    <w:rsid w:val="005A2E75"/>
    <w:pPr>
      <w:spacing w:after="0" w:line="240" w:lineRule="auto"/>
    </w:pPr>
  </w:style>
  <w:style w:type="character" w:styleId="-">
    <w:name w:val="Hyperlink"/>
    <w:basedOn w:val="a0"/>
    <w:uiPriority w:val="99"/>
    <w:unhideWhenUsed/>
    <w:rsid w:val="00886978"/>
    <w:rPr>
      <w:color w:val="0000FF"/>
      <w:u w:val="single"/>
    </w:rPr>
  </w:style>
  <w:style w:type="paragraph" w:styleId="a6">
    <w:name w:val="List Paragraph"/>
    <w:basedOn w:val="a"/>
    <w:uiPriority w:val="34"/>
    <w:qFormat/>
    <w:rsid w:val="00E12178"/>
    <w:pPr>
      <w:spacing w:after="160" w:line="259" w:lineRule="auto"/>
      <w:ind w:left="720"/>
      <w:contextualSpacing/>
    </w:pPr>
    <w:rPr>
      <w:rFonts w:asciiTheme="minorHAnsi" w:hAnsiTheme="minorHAnsi" w:cstheme="minorBidi"/>
      <w:sz w:val="22"/>
      <w:szCs w:val="22"/>
      <w:lang w:val="el-GR"/>
    </w:rPr>
  </w:style>
  <w:style w:type="table" w:styleId="a7">
    <w:name w:val="Table Grid"/>
    <w:basedOn w:val="a1"/>
    <w:uiPriority w:val="39"/>
    <w:rsid w:val="00190C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304830">
      <w:bodyDiv w:val="1"/>
      <w:marLeft w:val="0"/>
      <w:marRight w:val="0"/>
      <w:marTop w:val="0"/>
      <w:marBottom w:val="0"/>
      <w:divBdr>
        <w:top w:val="none" w:sz="0" w:space="0" w:color="auto"/>
        <w:left w:val="none" w:sz="0" w:space="0" w:color="auto"/>
        <w:bottom w:val="none" w:sz="0" w:space="0" w:color="auto"/>
        <w:right w:val="none" w:sz="0" w:space="0" w:color="auto"/>
      </w:divBdr>
    </w:div>
    <w:div w:id="394935905">
      <w:bodyDiv w:val="1"/>
      <w:marLeft w:val="0"/>
      <w:marRight w:val="0"/>
      <w:marTop w:val="0"/>
      <w:marBottom w:val="0"/>
      <w:divBdr>
        <w:top w:val="none" w:sz="0" w:space="0" w:color="auto"/>
        <w:left w:val="none" w:sz="0" w:space="0" w:color="auto"/>
        <w:bottom w:val="none" w:sz="0" w:space="0" w:color="auto"/>
        <w:right w:val="none" w:sz="0" w:space="0" w:color="auto"/>
      </w:divBdr>
      <w:divsChild>
        <w:div w:id="1151865969">
          <w:marLeft w:val="0"/>
          <w:marRight w:val="0"/>
          <w:marTop w:val="0"/>
          <w:marBottom w:val="0"/>
          <w:divBdr>
            <w:top w:val="none" w:sz="0" w:space="0" w:color="auto"/>
            <w:left w:val="none" w:sz="0" w:space="0" w:color="auto"/>
            <w:bottom w:val="none" w:sz="0" w:space="0" w:color="auto"/>
            <w:right w:val="none" w:sz="0" w:space="0" w:color="auto"/>
          </w:divBdr>
        </w:div>
        <w:div w:id="1149397854">
          <w:marLeft w:val="0"/>
          <w:marRight w:val="0"/>
          <w:marTop w:val="0"/>
          <w:marBottom w:val="0"/>
          <w:divBdr>
            <w:top w:val="none" w:sz="0" w:space="0" w:color="auto"/>
            <w:left w:val="none" w:sz="0" w:space="0" w:color="auto"/>
            <w:bottom w:val="none" w:sz="0" w:space="0" w:color="auto"/>
            <w:right w:val="none" w:sz="0" w:space="0" w:color="auto"/>
          </w:divBdr>
        </w:div>
        <w:div w:id="541137312">
          <w:marLeft w:val="0"/>
          <w:marRight w:val="0"/>
          <w:marTop w:val="0"/>
          <w:marBottom w:val="0"/>
          <w:divBdr>
            <w:top w:val="none" w:sz="0" w:space="0" w:color="auto"/>
            <w:left w:val="none" w:sz="0" w:space="0" w:color="auto"/>
            <w:bottom w:val="none" w:sz="0" w:space="0" w:color="auto"/>
            <w:right w:val="none" w:sz="0" w:space="0" w:color="auto"/>
          </w:divBdr>
        </w:div>
        <w:div w:id="250355141">
          <w:marLeft w:val="0"/>
          <w:marRight w:val="0"/>
          <w:marTop w:val="0"/>
          <w:marBottom w:val="0"/>
          <w:divBdr>
            <w:top w:val="none" w:sz="0" w:space="0" w:color="auto"/>
            <w:left w:val="none" w:sz="0" w:space="0" w:color="auto"/>
            <w:bottom w:val="none" w:sz="0" w:space="0" w:color="auto"/>
            <w:right w:val="none" w:sz="0" w:space="0" w:color="auto"/>
          </w:divBdr>
        </w:div>
        <w:div w:id="268978175">
          <w:marLeft w:val="0"/>
          <w:marRight w:val="0"/>
          <w:marTop w:val="0"/>
          <w:marBottom w:val="0"/>
          <w:divBdr>
            <w:top w:val="none" w:sz="0" w:space="0" w:color="auto"/>
            <w:left w:val="none" w:sz="0" w:space="0" w:color="auto"/>
            <w:bottom w:val="none" w:sz="0" w:space="0" w:color="auto"/>
            <w:right w:val="none" w:sz="0" w:space="0" w:color="auto"/>
          </w:divBdr>
        </w:div>
      </w:divsChild>
    </w:div>
    <w:div w:id="427429456">
      <w:bodyDiv w:val="1"/>
      <w:marLeft w:val="0"/>
      <w:marRight w:val="0"/>
      <w:marTop w:val="0"/>
      <w:marBottom w:val="0"/>
      <w:divBdr>
        <w:top w:val="none" w:sz="0" w:space="0" w:color="auto"/>
        <w:left w:val="none" w:sz="0" w:space="0" w:color="auto"/>
        <w:bottom w:val="none" w:sz="0" w:space="0" w:color="auto"/>
        <w:right w:val="none" w:sz="0" w:space="0" w:color="auto"/>
      </w:divBdr>
    </w:div>
    <w:div w:id="1082334345">
      <w:bodyDiv w:val="1"/>
      <w:marLeft w:val="0"/>
      <w:marRight w:val="0"/>
      <w:marTop w:val="0"/>
      <w:marBottom w:val="0"/>
      <w:divBdr>
        <w:top w:val="none" w:sz="0" w:space="0" w:color="auto"/>
        <w:left w:val="none" w:sz="0" w:space="0" w:color="auto"/>
        <w:bottom w:val="none" w:sz="0" w:space="0" w:color="auto"/>
        <w:right w:val="none" w:sz="0" w:space="0" w:color="auto"/>
      </w:divBdr>
    </w:div>
    <w:div w:id="121539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oeconomy.aegean.gr/e/spring-school-stin-kikliki-vioikonomia/register"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bioeconomy.aegean.gr/e/spring-school-stin-kikliki-vioikonomia"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bioeconomy@aegean.gr" TargetMode="Externa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bioeconomy@aegean.gr"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A2F7E-367D-4C43-9F5F-E4ED8041B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534</Words>
  <Characters>2887</Characters>
  <Application>Microsoft Office Word</Application>
  <DocSecurity>0</DocSecurity>
  <Lines>24</Lines>
  <Paragraphs>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dynamic vision</dc:creator>
  <cp:keywords/>
  <dc:description/>
  <cp:lastModifiedBy>Vamvaka Elpida</cp:lastModifiedBy>
  <cp:revision>2</cp:revision>
  <cp:lastPrinted>2023-03-09T12:38:00Z</cp:lastPrinted>
  <dcterms:created xsi:type="dcterms:W3CDTF">2023-03-09T12:41:00Z</dcterms:created>
  <dcterms:modified xsi:type="dcterms:W3CDTF">2023-03-09T12:41:00Z</dcterms:modified>
</cp:coreProperties>
</file>