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678" w:rsidRPr="00085C38" w:rsidRDefault="00F20678" w:rsidP="00F20678">
      <w:pPr>
        <w:jc w:val="center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ΑΝΑΚΟΙΝΩΣΗ ΓΙΑ ΤΗ ΔΙΕΞΑΓΩΓΗ</w:t>
      </w:r>
    </w:p>
    <w:p w:rsidR="00F20678" w:rsidRPr="00085C38" w:rsidRDefault="00F20678" w:rsidP="00F20678">
      <w:pPr>
        <w:jc w:val="center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ΚΑΤΑΤΑΚΤΗΡΙΩΝ ΕΞΕΤΑΣΕΩΝ ΣΤΟ Τ.Δ.Ε.</w:t>
      </w:r>
    </w:p>
    <w:p w:rsidR="00F20678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 xml:space="preserve">Βάσει της απόφασης της Συνέλευσης του Τμήματος Διοίκησης Επιχειρήσεων του Πανεπιστημίου Αιγαίου υπ’ </w:t>
      </w:r>
      <w:proofErr w:type="spellStart"/>
      <w:r w:rsidRPr="00085C38">
        <w:rPr>
          <w:rFonts w:ascii="Palatino Linotype" w:hAnsi="Palatino Linotype"/>
          <w:color w:val="000000" w:themeColor="text1"/>
          <w:sz w:val="24"/>
          <w:szCs w:val="24"/>
        </w:rPr>
        <w:t>αριθμ</w:t>
      </w:r>
      <w:proofErr w:type="spellEnd"/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. </w:t>
      </w:r>
      <w:r w:rsidR="007F54C9" w:rsidRPr="00085C38">
        <w:rPr>
          <w:color w:val="000000" w:themeColor="text1"/>
        </w:rPr>
        <w:t>38/30.03.2022</w:t>
      </w:r>
      <w:r w:rsidR="004A726A" w:rsidRPr="00085C38">
        <w:rPr>
          <w:color w:val="000000" w:themeColor="text1"/>
        </w:rPr>
        <w:t xml:space="preserve"> 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για τη διεξαγωγή των Κατατακτηρίων </w:t>
      </w:r>
      <w:r w:rsidR="006F0E11"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Εξετάσεων ακαδημαϊκού έτους </w:t>
      </w:r>
      <w:r w:rsidR="007F54C9" w:rsidRPr="00085C38">
        <w:rPr>
          <w:rFonts w:ascii="Palatino Linotype" w:hAnsi="Palatino Linotype"/>
          <w:color w:val="000000" w:themeColor="text1"/>
          <w:sz w:val="24"/>
          <w:szCs w:val="24"/>
        </w:rPr>
        <w:t>2022-2023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, ανακοινώνεται ότι θα διεξαχθούν γραπτές εξετάσεις για την επιλογή των υποψηφίων </w:t>
      </w:r>
      <w:r w:rsidR="00BD6654" w:rsidRPr="00085C38">
        <w:rPr>
          <w:rFonts w:ascii="Palatino Linotype" w:hAnsi="Palatino Linotype"/>
          <w:color w:val="000000" w:themeColor="text1"/>
          <w:sz w:val="24"/>
          <w:szCs w:val="24"/>
        </w:rPr>
        <w:t>προς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κατάταξη πτυχιούχων στο εν λόγω Τμήμα, κατά το διάστημα από </w:t>
      </w:r>
      <w:r w:rsidR="007F54C9" w:rsidRPr="00085C38">
        <w:rPr>
          <w:rFonts w:ascii="Palatino Linotype" w:hAnsi="Palatino Linotype"/>
          <w:color w:val="000000" w:themeColor="text1"/>
          <w:sz w:val="24"/>
          <w:szCs w:val="24"/>
        </w:rPr>
        <w:t>1 έως 20 Δεκεμβρίου 2022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στις εγκαταστάσεις αυτού, στην πόλη της Χίου. </w:t>
      </w:r>
    </w:p>
    <w:p w:rsidR="00F20678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ΕΞΕΤΑΖΟΜΕΝΑ ΜΑΘΗΜΑΤΑ</w:t>
      </w:r>
    </w:p>
    <w:p w:rsidR="00904D28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>Οι υποψήφιοι θα εξεταστούν στα παρακάτω τρία μαθήματα:</w:t>
      </w:r>
    </w:p>
    <w:p w:rsidR="00904D28" w:rsidRPr="00085C38" w:rsidRDefault="00904D2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</w:p>
    <w:p w:rsidR="00F22601" w:rsidRPr="00085C38" w:rsidRDefault="00B82804" w:rsidP="00F22601">
      <w:pPr>
        <w:ind w:right="-58"/>
        <w:contextualSpacing/>
        <w:jc w:val="both"/>
        <w:rPr>
          <w:rFonts w:ascii="Book Antiqua" w:hAnsi="Book Antiqua" w:cs="Calibri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 1</w:t>
      </w:r>
      <w:r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="00F20678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</w:t>
      </w:r>
      <w:r w:rsidR="00F22601" w:rsidRPr="00085C38">
        <w:rPr>
          <w:rFonts w:ascii="Book Antiqua" w:hAnsi="Book Antiqua" w:cs="Calibri"/>
          <w:b/>
          <w:color w:val="000000" w:themeColor="text1"/>
          <w:sz w:val="24"/>
          <w:szCs w:val="24"/>
        </w:rPr>
        <w:t>Εισαγωγή στη Διοίκηση Επιχειρήσεων</w:t>
      </w:r>
    </w:p>
    <w:p w:rsidR="00B00B20" w:rsidRDefault="00F20678" w:rsidP="00B00B20">
      <w:pPr>
        <w:keepNext/>
        <w:jc w:val="both"/>
        <w:rPr>
          <w:rFonts w:ascii="Book Antiqua" w:eastAsia="Times New Roman" w:hAnsi="Book Antiqua"/>
          <w:i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="00B00B20">
        <w:rPr>
          <w:rFonts w:ascii="Book Antiqua" w:eastAsia="Times New Roman" w:hAnsi="Book Antiqua"/>
          <w:i/>
          <w:sz w:val="24"/>
          <w:szCs w:val="24"/>
        </w:rPr>
        <w:t>Βασικές ενότητες</w:t>
      </w:r>
    </w:p>
    <w:p w:rsidR="00B00B20" w:rsidRDefault="00B00B20" w:rsidP="00B00B20">
      <w:pPr>
        <w:ind w:left="360"/>
        <w:jc w:val="both"/>
        <w:rPr>
          <w:rFonts w:ascii="Book Antiqua" w:eastAsia="Times New Roman" w:hAnsi="Book Antiqua" w:cs="Calibri"/>
          <w:b/>
          <w:sz w:val="24"/>
          <w:szCs w:val="24"/>
        </w:rPr>
      </w:pP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Εισαγωγή. Ο οργανισμός, ο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manager</w:t>
      </w:r>
      <w:r>
        <w:rPr>
          <w:rFonts w:ascii="Book Antiqua" w:eastAsia="Times New Roman" w:hAnsi="Book Antiqua"/>
          <w:kern w:val="24"/>
          <w:sz w:val="24"/>
          <w:szCs w:val="24"/>
        </w:rPr>
        <w:t xml:space="preserve"> και το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>
        <w:rPr>
          <w:rFonts w:ascii="Book Antiqua" w:eastAsia="Times New Roman" w:hAnsi="Book Antiqua"/>
          <w:kern w:val="24"/>
          <w:sz w:val="24"/>
          <w:szCs w:val="24"/>
        </w:rPr>
        <w:t>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Ιστορική αναδρομή του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>
        <w:rPr>
          <w:rFonts w:ascii="Book Antiqua" w:eastAsia="Times New Roman" w:hAnsi="Book Antiqua"/>
          <w:kern w:val="24"/>
          <w:sz w:val="24"/>
          <w:szCs w:val="24"/>
        </w:rPr>
        <w:t>, το περιβάλλον του οργανισμού.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Η διαδικασία της λήψης αποφάσεων.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Ο προγραμματισμός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Οργανωτική δομή οργανισμού, </w:t>
      </w:r>
      <w:proofErr w:type="spellStart"/>
      <w:r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Διοίκηση ανθρώπινου δυναμικού.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Ηγεσία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Καινοτομία, </w:t>
      </w:r>
      <w:proofErr w:type="spellStart"/>
      <w:r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Ατομική συμπεριφορά, ομάδες, ομαδική εργασία.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Παρακίνηση, επικοινωνία, διαπραγμάτευση.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Έλεγχος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Διοίκηση λειτουργιών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Επανάληψη</w:t>
      </w:r>
    </w:p>
    <w:p w:rsidR="00B00B20" w:rsidRDefault="00B00B20" w:rsidP="00B00B20">
      <w:pPr>
        <w:jc w:val="both"/>
        <w:rPr>
          <w:rFonts w:ascii="Book Antiqua" w:eastAsiaTheme="minorHAnsi" w:hAnsi="Book Antiqua" w:cs="Calibri"/>
          <w:sz w:val="24"/>
          <w:szCs w:val="24"/>
          <w:lang w:eastAsia="x-none"/>
        </w:rPr>
      </w:pPr>
    </w:p>
    <w:p w:rsidR="00B00B20" w:rsidRDefault="00B00B20" w:rsidP="00B00B20">
      <w:pPr>
        <w:rPr>
          <w:rFonts w:ascii="Book Antiqua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:rsidR="00B00B20" w:rsidRDefault="00B00B20" w:rsidP="00B00B20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B00B20" w:rsidRDefault="00B00B20" w:rsidP="00B00B20">
      <w:pPr>
        <w:numPr>
          <w:ilvl w:val="1"/>
          <w:numId w:val="4"/>
        </w:numPr>
        <w:tabs>
          <w:tab w:val="num" w:pos="-7797"/>
        </w:tabs>
        <w:ind w:left="709" w:hanging="425"/>
        <w:contextualSpacing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/>
          <w:sz w:val="24"/>
          <w:szCs w:val="24"/>
          <w:lang w:eastAsia="el-GR"/>
        </w:rPr>
        <w:t>ΔΙΟΙΚΗΣΗ ΕΠΙΧΕΙΡΗΣΕΩΝ, 13</w:t>
      </w:r>
      <w:r>
        <w:rPr>
          <w:rFonts w:ascii="Book Antiqua" w:eastAsia="Times New Roman" w:hAnsi="Book Antiqua"/>
          <w:sz w:val="24"/>
          <w:szCs w:val="24"/>
          <w:vertAlign w:val="superscript"/>
          <w:lang w:eastAsia="el-GR"/>
        </w:rPr>
        <w:t>η</w:t>
      </w:r>
      <w:r>
        <w:rPr>
          <w:rFonts w:ascii="Book Antiqua" w:eastAsia="Times New Roman" w:hAnsi="Book Antiqua"/>
          <w:sz w:val="24"/>
          <w:szCs w:val="24"/>
          <w:lang w:eastAsia="el-GR"/>
        </w:rPr>
        <w:t xml:space="preserve"> έκδοση, </w:t>
      </w:r>
      <w:r>
        <w:rPr>
          <w:rFonts w:ascii="Book Antiqua" w:eastAsia="Times New Roman" w:hAnsi="Book Antiqua"/>
          <w:sz w:val="24"/>
          <w:szCs w:val="24"/>
          <w:lang w:val="en-US" w:eastAsia="el-GR"/>
        </w:rPr>
        <w:t>Bateman</w:t>
      </w:r>
      <w:r w:rsidRPr="00B00B20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>
        <w:rPr>
          <w:rFonts w:ascii="Book Antiqua" w:eastAsia="Times New Roman" w:hAnsi="Book Antiqua"/>
          <w:sz w:val="24"/>
          <w:szCs w:val="24"/>
          <w:lang w:val="en-US" w:eastAsia="el-GR"/>
        </w:rPr>
        <w:t>Shell</w:t>
      </w:r>
      <w:r>
        <w:rPr>
          <w:rFonts w:ascii="Book Antiqua" w:eastAsia="Times New Roman" w:hAnsi="Book Antiqua"/>
          <w:sz w:val="24"/>
          <w:szCs w:val="24"/>
          <w:lang w:eastAsia="el-GR"/>
        </w:rPr>
        <w:t>, Εκδόσεις Α. ΤΖΙΟΛΑ &amp; ΥΙΟΙ Α.Ε.</w:t>
      </w:r>
      <w:r>
        <w:rPr>
          <w:rFonts w:ascii="Book Antiqua" w:hAnsi="Book Antiqua" w:cs="Calibri"/>
          <w:color w:val="000000"/>
        </w:rPr>
        <w:t>, κεφάλαια 1 – 4, 8 – 10 και 12 – 16.</w:t>
      </w:r>
      <w:r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</w:p>
    <w:p w:rsidR="00B00B20" w:rsidRDefault="00B00B20" w:rsidP="00B00B20">
      <w:pPr>
        <w:ind w:right="-58"/>
        <w:contextualSpacing/>
        <w:jc w:val="both"/>
        <w:rPr>
          <w:rFonts w:ascii="Book Antiqua" w:eastAsiaTheme="minorHAnsi" w:hAnsi="Book Antiqua" w:cs="Calibri"/>
          <w:b/>
          <w:sz w:val="24"/>
          <w:szCs w:val="24"/>
          <w:u w:val="single"/>
        </w:rPr>
      </w:pPr>
    </w:p>
    <w:p w:rsidR="00F20678" w:rsidRPr="00085C38" w:rsidRDefault="00F20678" w:rsidP="00B00B20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>Διάρκεια Εξέτασης: 3 ώρες.</w:t>
      </w:r>
    </w:p>
    <w:p w:rsidR="00085C38" w:rsidRPr="00C10333" w:rsidRDefault="00F20678" w:rsidP="00C10333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</w:t>
      </w:r>
      <w:r w:rsidR="00B82804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2</w:t>
      </w:r>
      <w:r w:rsidR="00B82804"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</w:t>
      </w:r>
      <w:r w:rsidR="00B82804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Μικροοικονομική Α’</w:t>
      </w:r>
    </w:p>
    <w:p w:rsidR="00B00B20" w:rsidRDefault="00B00B20" w:rsidP="00B00B20">
      <w:pPr>
        <w:keepNext/>
        <w:jc w:val="both"/>
        <w:rPr>
          <w:rFonts w:ascii="Book Antiqua" w:eastAsiaTheme="minorHAnsi" w:hAnsi="Book Antiqua" w:cstheme="minorHAnsi"/>
          <w:i/>
          <w:sz w:val="24"/>
          <w:szCs w:val="24"/>
        </w:rPr>
      </w:pPr>
      <w:r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:rsidR="00B00B20" w:rsidRDefault="00B00B20" w:rsidP="00B00B20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B00B20" w:rsidRDefault="00B00B20" w:rsidP="00B00B20">
      <w:pPr>
        <w:pStyle w:val="a3"/>
        <w:numPr>
          <w:ilvl w:val="0"/>
          <w:numId w:val="19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lastRenderedPageBreak/>
        <w:t>Εισαγωγή: Περιεχόμενο και οργάνωση του μαθήματος.</w:t>
      </w:r>
    </w:p>
    <w:p w:rsidR="00B00B20" w:rsidRDefault="00B00B20" w:rsidP="00B00B20">
      <w:pPr>
        <w:pStyle w:val="a3"/>
        <w:numPr>
          <w:ilvl w:val="0"/>
          <w:numId w:val="19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Αντικείμενο της μικροοικονομικής. Μεθοδολογικό πλαίσιο ανάλυσης. </w:t>
      </w:r>
    </w:p>
    <w:p w:rsidR="00B00B20" w:rsidRDefault="00B00B20" w:rsidP="00B00B20">
      <w:pPr>
        <w:pStyle w:val="a3"/>
        <w:numPr>
          <w:ilvl w:val="0"/>
          <w:numId w:val="19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Οικονομικές μονάδες. Ζήτηση. Προσφορά. Ισορροπία αγοράς. </w:t>
      </w:r>
    </w:p>
    <w:p w:rsidR="00B00B20" w:rsidRDefault="00B00B20" w:rsidP="00B00B20">
      <w:pPr>
        <w:pStyle w:val="a3"/>
        <w:numPr>
          <w:ilvl w:val="0"/>
          <w:numId w:val="19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proofErr w:type="spellStart"/>
      <w:r>
        <w:rPr>
          <w:rFonts w:ascii="Book Antiqua" w:eastAsia="Times New Roman" w:hAnsi="Book Antiqua" w:cs="Calibri"/>
          <w:sz w:val="24"/>
          <w:szCs w:val="24"/>
          <w:lang w:eastAsia="el-GR"/>
        </w:rPr>
        <w:t>Ελαστικότητες</w:t>
      </w:r>
      <w:proofErr w:type="spellEnd"/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 ζήτησης και προσφοράς.</w:t>
      </w:r>
    </w:p>
    <w:p w:rsidR="00B00B20" w:rsidRDefault="00B00B20" w:rsidP="00B00B20">
      <w:pPr>
        <w:pStyle w:val="a3"/>
        <w:numPr>
          <w:ilvl w:val="0"/>
          <w:numId w:val="19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>Θεωρία καταναλωτή. Προτιμήσεις και χρησιμότητα καταναλωτή. Επιλογές και περιορισμοί. Αριστοποίηση.</w:t>
      </w:r>
    </w:p>
    <w:p w:rsidR="00B00B20" w:rsidRDefault="00B00B20" w:rsidP="00B00B20">
      <w:pPr>
        <w:pStyle w:val="a3"/>
        <w:numPr>
          <w:ilvl w:val="0"/>
          <w:numId w:val="19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Θεωρία Παραγωγής. Συνάρτηση παραγωγής και εισροές. Ανάλυση κόστους και καμπύλες κόστους. Ελαχιστοποίηση κόστους στη βραχυχρόνια και μακροχρόνια περίοδο. </w:t>
      </w:r>
    </w:p>
    <w:p w:rsidR="00B00B20" w:rsidRDefault="00B00B20" w:rsidP="00B00B20">
      <w:pPr>
        <w:pStyle w:val="a3"/>
        <w:numPr>
          <w:ilvl w:val="0"/>
          <w:numId w:val="19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>Καταναλωτές, παραγωγοί και ευημερία. Ανταγωνιστική ισορροπία και πλεόνασμα παραγωγού και καταναλωτή. Αποτελεσματικότητα ανταγωνιστικών αγορών.</w:t>
      </w:r>
    </w:p>
    <w:p w:rsidR="00B00B20" w:rsidRDefault="00B00B20" w:rsidP="00B00B20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highlight w:val="yellow"/>
          <w:lang w:eastAsia="el-GR"/>
        </w:rPr>
      </w:pPr>
    </w:p>
    <w:p w:rsidR="00B00B20" w:rsidRDefault="00B00B20" w:rsidP="00B00B20">
      <w:pPr>
        <w:rPr>
          <w:rFonts w:ascii="Book Antiqua" w:eastAsiaTheme="minorHAnsi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:rsidR="00B00B20" w:rsidRDefault="00B00B20" w:rsidP="00B00B20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B00B20" w:rsidRDefault="00B00B20" w:rsidP="00B00B20">
      <w:pPr>
        <w:numPr>
          <w:ilvl w:val="1"/>
          <w:numId w:val="5"/>
        </w:numPr>
        <w:tabs>
          <w:tab w:val="num" w:pos="-7655"/>
        </w:tabs>
        <w:ind w:left="709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>
        <w:rPr>
          <w:rFonts w:ascii="Book Antiqua" w:eastAsia="Times New Roman" w:hAnsi="Book Antiqua"/>
          <w:sz w:val="24"/>
          <w:szCs w:val="24"/>
          <w:lang w:eastAsia="el-GR"/>
        </w:rPr>
        <w:t>ΜΙΚΡΟΟΙΚΟΝΟΜΙΚΗ (ΚΑΤΖ</w:t>
      </w:r>
      <w:r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>
        <w:rPr>
          <w:rFonts w:ascii="Book Antiqua" w:eastAsia="Times New Roman" w:hAnsi="Book Antiqua"/>
          <w:sz w:val="24"/>
          <w:szCs w:val="24"/>
          <w:lang w:eastAsia="el-GR"/>
        </w:rPr>
        <w:t>ΡΟΖΕΝ) Εκδόσεις ΕΠΙΚΕΝΤΡΟ</w:t>
      </w:r>
    </w:p>
    <w:p w:rsidR="00B00B20" w:rsidRDefault="00B00B20" w:rsidP="00B00B20">
      <w:pPr>
        <w:ind w:left="720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>
        <w:rPr>
          <w:rFonts w:ascii="Book Antiqua" w:eastAsia="Times New Roman" w:hAnsi="Book Antiqua"/>
          <w:sz w:val="24"/>
          <w:szCs w:val="24"/>
          <w:lang w:eastAsia="el-GR"/>
        </w:rPr>
        <w:t>Κεφάλαια 1</w:t>
      </w:r>
      <w:r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>
        <w:rPr>
          <w:rFonts w:ascii="Book Antiqua" w:eastAsia="Times New Roman" w:hAnsi="Book Antiqua"/>
          <w:sz w:val="24"/>
          <w:szCs w:val="24"/>
          <w:lang w:eastAsia="el-GR"/>
        </w:rPr>
        <w:t>5 &amp; 7</w:t>
      </w:r>
      <w:r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>
        <w:rPr>
          <w:rFonts w:ascii="Book Antiqua" w:eastAsia="Times New Roman" w:hAnsi="Book Antiqua"/>
          <w:sz w:val="24"/>
          <w:szCs w:val="24"/>
          <w:lang w:eastAsia="el-GR"/>
        </w:rPr>
        <w:t>9</w:t>
      </w:r>
    </w:p>
    <w:p w:rsidR="00B00B20" w:rsidRDefault="00B00B20" w:rsidP="00B00B20">
      <w:pPr>
        <w:tabs>
          <w:tab w:val="left" w:pos="1065"/>
        </w:tabs>
        <w:ind w:left="720"/>
        <w:contextualSpacing/>
        <w:jc w:val="both"/>
        <w:rPr>
          <w:rFonts w:ascii="Book Antiqua" w:eastAsia="Times New Roman" w:hAnsi="Book Antiqua"/>
          <w:b/>
          <w:sz w:val="24"/>
          <w:szCs w:val="24"/>
          <w:lang w:eastAsia="el-GR"/>
        </w:rPr>
      </w:pPr>
      <w:r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el-GR"/>
        </w:rPr>
        <w:tab/>
        <w:t>ή</w:t>
      </w:r>
    </w:p>
    <w:p w:rsidR="00B00B20" w:rsidRDefault="00B00B20" w:rsidP="00B00B20">
      <w:pPr>
        <w:numPr>
          <w:ilvl w:val="1"/>
          <w:numId w:val="5"/>
        </w:numPr>
        <w:tabs>
          <w:tab w:val="left" w:pos="-7797"/>
          <w:tab w:val="num" w:pos="-7655"/>
        </w:tabs>
        <w:ind w:left="709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>
        <w:rPr>
          <w:rFonts w:ascii="Book Antiqua" w:eastAsia="Times New Roman" w:hAnsi="Book Antiqua"/>
          <w:sz w:val="24"/>
          <w:szCs w:val="24"/>
          <w:lang w:eastAsia="el-GR"/>
        </w:rPr>
        <w:t xml:space="preserve">ΜΙΚΡΟΟΙΚΟΝΟΜΙΚΗ, </w:t>
      </w:r>
      <w:r>
        <w:rPr>
          <w:rFonts w:ascii="Book Antiqua" w:eastAsia="Times New Roman" w:hAnsi="Book Antiqua"/>
          <w:sz w:val="24"/>
          <w:szCs w:val="24"/>
          <w:lang w:val="en-US" w:eastAsia="el-GR"/>
        </w:rPr>
        <w:t>BESANKO</w:t>
      </w:r>
      <w:r w:rsidRPr="00B00B20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>
        <w:rPr>
          <w:rFonts w:ascii="Book Antiqua" w:eastAsia="Times New Roman" w:hAnsi="Book Antiqua"/>
          <w:sz w:val="24"/>
          <w:szCs w:val="24"/>
          <w:lang w:val="en-US" w:eastAsia="el-GR"/>
        </w:rPr>
        <w:t>D</w:t>
      </w:r>
      <w:r>
        <w:rPr>
          <w:rFonts w:ascii="Book Antiqua" w:eastAsia="Times New Roman" w:hAnsi="Book Antiqua"/>
          <w:sz w:val="24"/>
          <w:szCs w:val="24"/>
          <w:lang w:eastAsia="el-GR"/>
        </w:rPr>
        <w:t xml:space="preserve">. – </w:t>
      </w:r>
      <w:r>
        <w:rPr>
          <w:rFonts w:ascii="Book Antiqua" w:eastAsia="Times New Roman" w:hAnsi="Book Antiqua"/>
          <w:sz w:val="24"/>
          <w:szCs w:val="24"/>
          <w:lang w:val="en-US" w:eastAsia="el-GR"/>
        </w:rPr>
        <w:t>BREAUTIGAM</w:t>
      </w:r>
      <w:r w:rsidRPr="00B00B20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>
        <w:rPr>
          <w:rFonts w:ascii="Book Antiqua" w:eastAsia="Times New Roman" w:hAnsi="Book Antiqua"/>
          <w:sz w:val="24"/>
          <w:szCs w:val="24"/>
          <w:lang w:val="en-US" w:eastAsia="el-GR"/>
        </w:rPr>
        <w:t>R</w:t>
      </w:r>
      <w:r>
        <w:rPr>
          <w:rFonts w:ascii="Book Antiqua" w:eastAsia="Times New Roman" w:hAnsi="Book Antiqua"/>
          <w:sz w:val="24"/>
          <w:szCs w:val="24"/>
          <w:lang w:eastAsia="el-GR"/>
        </w:rPr>
        <w:t>. (</w:t>
      </w:r>
      <w:proofErr w:type="spellStart"/>
      <w:r>
        <w:rPr>
          <w:rFonts w:ascii="Book Antiqua" w:eastAsia="Times New Roman" w:hAnsi="Book Antiqua"/>
          <w:sz w:val="24"/>
          <w:szCs w:val="24"/>
          <w:lang w:eastAsia="el-GR"/>
        </w:rPr>
        <w:t>Μτφρ</w:t>
      </w:r>
      <w:proofErr w:type="spellEnd"/>
      <w:r>
        <w:rPr>
          <w:rFonts w:ascii="Book Antiqua" w:eastAsia="Times New Roman" w:hAnsi="Book Antiqua"/>
          <w:sz w:val="24"/>
          <w:szCs w:val="24"/>
          <w:lang w:eastAsia="el-GR"/>
        </w:rPr>
        <w:t xml:space="preserve">. Αν. </w:t>
      </w:r>
      <w:proofErr w:type="spellStart"/>
      <w:r>
        <w:rPr>
          <w:rFonts w:ascii="Book Antiqua" w:eastAsia="Times New Roman" w:hAnsi="Book Antiqua"/>
          <w:sz w:val="24"/>
          <w:szCs w:val="24"/>
          <w:lang w:eastAsia="el-GR"/>
        </w:rPr>
        <w:t>Σομοδήμος</w:t>
      </w:r>
      <w:proofErr w:type="spellEnd"/>
      <w:r>
        <w:rPr>
          <w:rFonts w:ascii="Book Antiqua" w:eastAsia="Times New Roman" w:hAnsi="Book Antiqua"/>
          <w:sz w:val="24"/>
          <w:szCs w:val="24"/>
          <w:lang w:eastAsia="el-GR"/>
        </w:rPr>
        <w:t xml:space="preserve">), Εκδόσεις </w:t>
      </w:r>
      <w:r>
        <w:rPr>
          <w:rFonts w:ascii="Book Antiqua" w:eastAsia="Times New Roman" w:hAnsi="Book Antiqua"/>
          <w:sz w:val="24"/>
          <w:szCs w:val="24"/>
          <w:lang w:val="en-US" w:eastAsia="el-GR"/>
        </w:rPr>
        <w:t>Gutenberg</w:t>
      </w:r>
      <w:r>
        <w:rPr>
          <w:rFonts w:ascii="Book Antiqua" w:eastAsia="Times New Roman" w:hAnsi="Book Antiqua"/>
          <w:sz w:val="24"/>
          <w:szCs w:val="24"/>
          <w:lang w:eastAsia="el-GR"/>
        </w:rPr>
        <w:t>, Αθήνα 2009.</w:t>
      </w:r>
    </w:p>
    <w:p w:rsidR="00B00B20" w:rsidRDefault="00B00B20" w:rsidP="00B00B20">
      <w:pPr>
        <w:tabs>
          <w:tab w:val="left" w:pos="1065"/>
        </w:tabs>
        <w:ind w:left="720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>
        <w:rPr>
          <w:rFonts w:ascii="Book Antiqua" w:eastAsia="Times New Roman" w:hAnsi="Book Antiqua"/>
          <w:sz w:val="24"/>
          <w:szCs w:val="24"/>
          <w:lang w:eastAsia="el-GR"/>
        </w:rPr>
        <w:t>Κεφάλαια 1</w:t>
      </w:r>
      <w:r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>
        <w:rPr>
          <w:rFonts w:ascii="Book Antiqua" w:eastAsia="Times New Roman" w:hAnsi="Book Antiqua"/>
          <w:sz w:val="24"/>
          <w:szCs w:val="24"/>
          <w:lang w:eastAsia="el-GR"/>
        </w:rPr>
        <w:t>8</w:t>
      </w:r>
    </w:p>
    <w:p w:rsidR="00B00B20" w:rsidRDefault="00B00B20" w:rsidP="00B00B20">
      <w:pPr>
        <w:tabs>
          <w:tab w:val="left" w:pos="1215"/>
        </w:tabs>
        <w:jc w:val="both"/>
        <w:rPr>
          <w:rFonts w:ascii="Book Antiqua" w:eastAsia="Times New Roman" w:hAnsi="Book Antiqua"/>
          <w:sz w:val="24"/>
          <w:szCs w:val="24"/>
          <w:highlight w:val="yellow"/>
        </w:rPr>
      </w:pPr>
    </w:p>
    <w:p w:rsidR="00B82804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Διάρκεια Εξέτασης: 3 ώρες.</w:t>
      </w:r>
    </w:p>
    <w:p w:rsidR="00085C38" w:rsidRPr="00085C38" w:rsidRDefault="00F20678" w:rsidP="00085C3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 3</w:t>
      </w:r>
      <w:r w:rsidR="00B82804"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</w:t>
      </w:r>
      <w:r w:rsidR="00085C38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Στατιστική στη Διοίκηση Επιχειρήσεων</w:t>
      </w:r>
    </w:p>
    <w:p w:rsidR="00085C38" w:rsidRPr="00085C38" w:rsidRDefault="00085C38" w:rsidP="00085C38">
      <w:pPr>
        <w:tabs>
          <w:tab w:val="left" w:pos="1215"/>
        </w:tabs>
        <w:jc w:val="both"/>
        <w:rPr>
          <w:rFonts w:ascii="Book Antiqua" w:eastAsia="Times New Roman" w:hAnsi="Book Antiqua" w:cs="Calibri"/>
          <w:b/>
          <w:color w:val="000000" w:themeColor="text1"/>
          <w:sz w:val="24"/>
          <w:szCs w:val="24"/>
          <w:lang w:eastAsia="el-GR"/>
        </w:rPr>
      </w:pPr>
    </w:p>
    <w:p w:rsidR="00085C38" w:rsidRPr="00085C38" w:rsidRDefault="00085C38" w:rsidP="00085C38">
      <w:pPr>
        <w:tabs>
          <w:tab w:val="left" w:pos="1215"/>
        </w:tabs>
        <w:jc w:val="both"/>
        <w:rPr>
          <w:rFonts w:ascii="Book Antiqua" w:eastAsia="Times New Roman" w:hAnsi="Book Antiqua" w:cs="Calibri"/>
          <w:b/>
          <w:color w:val="000000" w:themeColor="text1"/>
          <w:sz w:val="24"/>
          <w:szCs w:val="24"/>
          <w:highlight w:val="yellow"/>
          <w:lang w:eastAsia="el-GR"/>
        </w:rPr>
      </w:pPr>
    </w:p>
    <w:p w:rsidR="00B00B20" w:rsidRDefault="00B00B20" w:rsidP="00B00B20">
      <w:pPr>
        <w:keepNext/>
        <w:jc w:val="both"/>
        <w:rPr>
          <w:rFonts w:ascii="Book Antiqua" w:eastAsiaTheme="minorHAnsi" w:hAnsi="Book Antiqua" w:cstheme="minorHAnsi"/>
          <w:i/>
          <w:sz w:val="24"/>
          <w:szCs w:val="24"/>
        </w:rPr>
      </w:pPr>
      <w:r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:rsidR="00B00B20" w:rsidRDefault="00B00B20" w:rsidP="00B00B20">
      <w:pPr>
        <w:keepNext/>
        <w:jc w:val="both"/>
        <w:rPr>
          <w:rFonts w:ascii="Book Antiqua" w:hAnsi="Book Antiqua" w:cstheme="minorHAnsi"/>
          <w:i/>
          <w:sz w:val="24"/>
          <w:szCs w:val="24"/>
          <w:highlight w:val="yellow"/>
        </w:rPr>
      </w:pP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Εισαγωγή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Γραφικές Μέθοδοι Σύνοψης Δεδομένων (Διάγραμμα Σημείων, Διάγραμμα Μίσχου – Φύλλου, Κατανομή Συχνότητας, </w:t>
      </w:r>
      <w:proofErr w:type="spellStart"/>
      <w:r>
        <w:rPr>
          <w:rFonts w:ascii="Book Antiqua" w:hAnsi="Book Antiqua" w:cstheme="minorHAnsi"/>
          <w:sz w:val="24"/>
          <w:szCs w:val="24"/>
        </w:rPr>
        <w:t>Ραβδογράμματα</w:t>
      </w:r>
      <w:proofErr w:type="spellEnd"/>
      <w:r>
        <w:rPr>
          <w:rFonts w:ascii="Book Antiqua" w:hAnsi="Book Antiqua" w:cstheme="minorHAnsi"/>
          <w:sz w:val="24"/>
          <w:szCs w:val="24"/>
        </w:rPr>
        <w:t xml:space="preserve">, Γραμμογραφήματα, Κυκλικά Διαγράμματα, </w:t>
      </w:r>
      <w:proofErr w:type="spellStart"/>
      <w:r>
        <w:rPr>
          <w:rFonts w:ascii="Book Antiqua" w:hAnsi="Book Antiqua" w:cstheme="minorHAnsi"/>
          <w:sz w:val="24"/>
          <w:szCs w:val="24"/>
        </w:rPr>
        <w:t>Εικονογράμματα</w:t>
      </w:r>
      <w:proofErr w:type="spellEnd"/>
      <w:r>
        <w:rPr>
          <w:rFonts w:ascii="Book Antiqua" w:hAnsi="Book Antiqua" w:cstheme="minorHAnsi"/>
          <w:sz w:val="24"/>
          <w:szCs w:val="24"/>
        </w:rPr>
        <w:t>)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Αριθμητικές Μέθοδοι Σύνοψης Δεδομένων (Μέτρα: Κεντρικής Τάσης, Σχετικής Θέσης, Διασποράς, Σχετικής Διασποράς, 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Στοιχεία Θεωρίας Πιθανοτήτων (Βασικές Έννοιες, Αξιωματική Θεμελίωση, Αρχές Απαρίθμησης, Δεσμευμένη Πιθανότητα, Θεώρημα </w:t>
      </w:r>
      <w:proofErr w:type="spellStart"/>
      <w:r>
        <w:rPr>
          <w:rFonts w:ascii="Book Antiqua" w:hAnsi="Book Antiqua" w:cstheme="minorHAnsi"/>
          <w:sz w:val="24"/>
          <w:szCs w:val="24"/>
        </w:rPr>
        <w:t>Bayes</w:t>
      </w:r>
      <w:proofErr w:type="spellEnd"/>
      <w:r>
        <w:rPr>
          <w:rFonts w:ascii="Book Antiqua" w:hAnsi="Book Antiqua" w:cstheme="minorHAnsi"/>
          <w:sz w:val="24"/>
          <w:szCs w:val="24"/>
        </w:rPr>
        <w:t>, Ανεξάρτητα Ενδεχόμενα)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Κατανομές Πιθανότητας (Βασικές Έννοιες, Διακριτές και Συνεχείς Τυχαίες Μεταβλητές, Μέτρα Κεντρικής Τάσης, Μέτρα Διασποράς, Ροπές)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Ειδικές Διακριτές Κατανομές  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Ειδικές Συνεχείς Κατανομές 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Δειγματικές Κατανομές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Σημειακή Εκτίμηση Παραμέτρων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lastRenderedPageBreak/>
        <w:t>Εκτίμηση Παραμέτρων με Διαστήματα Εμπιστοσύνης (Μέσου και Διαφοράς Μέσων)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Παραμετρικοί Έλεγχοι Στατιστικών Υποθέσεων (Μέσου και Διαφοράς Μέσων)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Εισαγωγή στο SPSS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Περιγραφική Ανάλυση στο SPSS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Έλεγχοι υποθέσεων στο SPSS</w:t>
      </w:r>
    </w:p>
    <w:p w:rsidR="00B00B20" w:rsidRDefault="00B00B20" w:rsidP="00B00B20">
      <w:pPr>
        <w:tabs>
          <w:tab w:val="left" w:pos="1215"/>
        </w:tabs>
        <w:jc w:val="both"/>
        <w:rPr>
          <w:rFonts w:ascii="Book Antiqua" w:eastAsia="Times New Roman" w:hAnsi="Book Antiqua" w:cs="Calibri"/>
          <w:b/>
          <w:color w:val="FF0000"/>
          <w:sz w:val="24"/>
          <w:szCs w:val="24"/>
          <w:highlight w:val="yellow"/>
          <w:lang w:eastAsia="el-GR"/>
        </w:rPr>
      </w:pPr>
    </w:p>
    <w:p w:rsidR="00B00B20" w:rsidRDefault="00B00B20" w:rsidP="00B00B20">
      <w:pPr>
        <w:rPr>
          <w:rFonts w:ascii="Book Antiqua" w:eastAsiaTheme="minorHAnsi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:rsidR="00B00B20" w:rsidRDefault="00B00B20" w:rsidP="00B00B20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B00B20" w:rsidRDefault="00B00B20" w:rsidP="00B00B20">
      <w:pPr>
        <w:widowControl w:val="0"/>
        <w:numPr>
          <w:ilvl w:val="1"/>
          <w:numId w:val="21"/>
        </w:numPr>
        <w:ind w:left="709"/>
        <w:jc w:val="both"/>
        <w:rPr>
          <w:rFonts w:ascii="Book Antiqua" w:eastAsia="Times New Roman" w:hAnsi="Book Antiqua"/>
          <w:sz w:val="24"/>
          <w:szCs w:val="24"/>
        </w:rPr>
      </w:pPr>
      <w:proofErr w:type="spellStart"/>
      <w:r>
        <w:rPr>
          <w:rFonts w:ascii="Book Antiqua" w:eastAsia="Times New Roman" w:hAnsi="Book Antiqua"/>
          <w:sz w:val="24"/>
          <w:szCs w:val="24"/>
        </w:rPr>
        <w:t>Aγγελής</w:t>
      </w:r>
      <w:proofErr w:type="spellEnd"/>
      <w:r>
        <w:rPr>
          <w:rFonts w:ascii="Book Antiqua" w:eastAsia="Times New Roman" w:hAnsi="Book Antiqua"/>
          <w:sz w:val="24"/>
          <w:szCs w:val="24"/>
        </w:rPr>
        <w:t xml:space="preserve">, B., Δημάκη Κ., </w:t>
      </w:r>
      <w:r>
        <w:rPr>
          <w:rFonts w:ascii="Book Antiqua" w:eastAsia="Times New Roman" w:hAnsi="Book Antiqua"/>
          <w:i/>
          <w:sz w:val="24"/>
          <w:szCs w:val="24"/>
        </w:rPr>
        <w:t xml:space="preserve">Στατιστική Τόμος A’, Στατιστική, Πιθανότητες, Στατιστική </w:t>
      </w:r>
      <w:proofErr w:type="spellStart"/>
      <w:r>
        <w:rPr>
          <w:rFonts w:ascii="Book Antiqua" w:eastAsia="Times New Roman" w:hAnsi="Book Antiqua"/>
          <w:i/>
          <w:sz w:val="24"/>
          <w:szCs w:val="24"/>
        </w:rPr>
        <w:t>Συμπερασματολογία</w:t>
      </w:r>
      <w:proofErr w:type="spellEnd"/>
      <w:r>
        <w:rPr>
          <w:rFonts w:ascii="Book Antiqua" w:eastAsia="Times New Roman" w:hAnsi="Book Antiqua"/>
          <w:i/>
          <w:sz w:val="24"/>
          <w:szCs w:val="24"/>
        </w:rPr>
        <w:t xml:space="preserve">, </w:t>
      </w:r>
      <w:r>
        <w:rPr>
          <w:rFonts w:ascii="Book Antiqua" w:eastAsia="Times New Roman" w:hAnsi="Book Antiqua"/>
          <w:sz w:val="24"/>
          <w:szCs w:val="24"/>
        </w:rPr>
        <w:t>Εκδόσεις Σοφία, Θεσσαλονίκη, 2011.</w:t>
      </w:r>
    </w:p>
    <w:p w:rsidR="00B00B20" w:rsidRDefault="00B00B20" w:rsidP="00B00B20">
      <w:pPr>
        <w:keepNext/>
        <w:widowControl w:val="0"/>
        <w:ind w:left="576" w:hanging="576"/>
        <w:jc w:val="both"/>
        <w:rPr>
          <w:rFonts w:ascii="Book Antiqua" w:eastAsia="Times New Roman" w:hAnsi="Book Antiqua"/>
          <w:i/>
          <w:iCs/>
          <w:sz w:val="24"/>
          <w:szCs w:val="24"/>
          <w:u w:val="single"/>
        </w:rPr>
      </w:pPr>
    </w:p>
    <w:p w:rsidR="00B00B20" w:rsidRDefault="00B00B20" w:rsidP="00B00B20">
      <w:pPr>
        <w:widowControl w:val="0"/>
        <w:numPr>
          <w:ilvl w:val="1"/>
          <w:numId w:val="21"/>
        </w:numPr>
        <w:tabs>
          <w:tab w:val="left" w:pos="-7797"/>
          <w:tab w:val="num" w:pos="-7655"/>
        </w:tabs>
        <w:ind w:left="709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proofErr w:type="spellStart"/>
      <w:r>
        <w:rPr>
          <w:rFonts w:ascii="Book Antiqua" w:eastAsia="Times New Roman" w:hAnsi="Book Antiqua"/>
          <w:sz w:val="24"/>
          <w:szCs w:val="24"/>
        </w:rPr>
        <w:t>Zαχαροπούλου</w:t>
      </w:r>
      <w:proofErr w:type="spellEnd"/>
      <w:r>
        <w:rPr>
          <w:rFonts w:ascii="Book Antiqua" w:eastAsia="Times New Roman" w:hAnsi="Book Antiqua"/>
          <w:sz w:val="24"/>
          <w:szCs w:val="24"/>
        </w:rPr>
        <w:t xml:space="preserve">, X. </w:t>
      </w:r>
      <w:r>
        <w:rPr>
          <w:rFonts w:ascii="Book Antiqua" w:eastAsia="Times New Roman" w:hAnsi="Book Antiqua"/>
          <w:i/>
          <w:iCs/>
          <w:sz w:val="24"/>
          <w:szCs w:val="24"/>
        </w:rPr>
        <w:t>Στατιστική: Μέθοδοι – Εφαρμογές</w:t>
      </w:r>
      <w:r>
        <w:rPr>
          <w:rFonts w:ascii="Book Antiqua" w:eastAsia="Times New Roman" w:hAnsi="Book Antiqua"/>
          <w:sz w:val="24"/>
          <w:szCs w:val="24"/>
        </w:rPr>
        <w:t>, Θεσσαλονίκη 1993.</w:t>
      </w:r>
      <w:r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</w:p>
    <w:p w:rsidR="00B00B20" w:rsidRDefault="00B00B20" w:rsidP="00B00B20">
      <w:pPr>
        <w:widowControl w:val="0"/>
        <w:tabs>
          <w:tab w:val="left" w:pos="-7797"/>
          <w:tab w:val="num" w:pos="1440"/>
        </w:tabs>
        <w:jc w:val="both"/>
        <w:rPr>
          <w:rFonts w:ascii="Book Antiqua" w:eastAsia="Times New Roman" w:hAnsi="Book Antiqua"/>
          <w:sz w:val="24"/>
          <w:szCs w:val="24"/>
          <w:highlight w:val="yellow"/>
          <w:lang w:eastAsia="el-GR"/>
        </w:rPr>
      </w:pPr>
    </w:p>
    <w:p w:rsidR="00B82804" w:rsidRPr="00C10333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bookmarkStart w:id="0" w:name="_GoBack"/>
      <w:bookmarkEnd w:id="0"/>
      <w:r w:rsidRPr="00C10333">
        <w:rPr>
          <w:rFonts w:ascii="Palatino Linotype" w:hAnsi="Palatino Linotype"/>
          <w:color w:val="000000" w:themeColor="text1"/>
          <w:sz w:val="24"/>
          <w:szCs w:val="24"/>
        </w:rPr>
        <w:t>Διάρκεια Εξέτασης: 3 ώρες.</w:t>
      </w:r>
    </w:p>
    <w:p w:rsidR="00676F0B" w:rsidRPr="00C10333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676F0B" w:rsidRPr="00C10333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Επιτρεπόμενο Υλικό</w:t>
      </w:r>
    </w:p>
    <w:p w:rsidR="00676F0B" w:rsidRPr="00C10333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676F0B" w:rsidRPr="008218C2" w:rsidRDefault="00676F0B" w:rsidP="00676F0B">
      <w:pPr>
        <w:widowControl w:val="0"/>
        <w:tabs>
          <w:tab w:val="left" w:pos="-7797"/>
        </w:tabs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Οι φοιτητές μπορούν να έχουν μαζί τους αριθμομηχανή (</w:t>
      </w:r>
      <w:r w:rsidRPr="00C10333">
        <w:rPr>
          <w:rFonts w:ascii="Palatino Linotype" w:hAnsi="Palatino Linotype"/>
          <w:color w:val="000000" w:themeColor="text1"/>
          <w:sz w:val="24"/>
          <w:szCs w:val="24"/>
          <w:lang w:val="en-US"/>
        </w:rPr>
        <w:t>scientific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Pr="00C10333">
        <w:rPr>
          <w:rFonts w:ascii="Palatino Linotype" w:hAnsi="Palatino Linotype"/>
          <w:color w:val="000000" w:themeColor="text1"/>
          <w:sz w:val="24"/>
          <w:szCs w:val="24"/>
          <w:lang w:val="en-US"/>
        </w:rPr>
        <w:t>calculator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t xml:space="preserve">). Δεν επιτρέπεται η αριθμομηχανή να έχει μνήμη ή δυνατότητα προγραμματισμού. 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br/>
      </w:r>
      <w:r>
        <w:rPr>
          <w:rFonts w:ascii="Palatino Linotype" w:hAnsi="Palatino Linotype"/>
          <w:color w:val="323D4F"/>
          <w:sz w:val="24"/>
          <w:szCs w:val="24"/>
        </w:rPr>
        <w:br/>
      </w:r>
      <w:r w:rsidRPr="008218C2">
        <w:rPr>
          <w:rFonts w:ascii="Book Antiqua" w:eastAsia="Times New Roman" w:hAnsi="Book Antiqua"/>
          <w:sz w:val="24"/>
          <w:szCs w:val="24"/>
          <w:lang w:eastAsia="el-GR"/>
        </w:rPr>
        <w:t>Οι υποψήφιοι προς κατάταξη πτυχιούχοι/</w:t>
      </w:r>
      <w:proofErr w:type="spellStart"/>
      <w:r w:rsidRPr="008218C2">
        <w:rPr>
          <w:rFonts w:ascii="Book Antiqua" w:eastAsia="Times New Roman" w:hAnsi="Book Antiqua"/>
          <w:sz w:val="24"/>
          <w:szCs w:val="24"/>
          <w:lang w:eastAsia="el-GR"/>
        </w:rPr>
        <w:t>ες</w:t>
      </w:r>
      <w:proofErr w:type="spellEnd"/>
      <w:r w:rsidRPr="008218C2">
        <w:rPr>
          <w:rFonts w:ascii="Book Antiqua" w:eastAsia="Times New Roman" w:hAnsi="Book Antiqua"/>
          <w:sz w:val="24"/>
          <w:szCs w:val="24"/>
          <w:lang w:eastAsia="el-GR"/>
        </w:rPr>
        <w:t xml:space="preserve"> Τριτοβάθμιας Εκπαίδευσης με αναπηρία και ειδικές μαθησιακές ανάγκες εξετάζονται προφορικά ή γραπτά ανάλογα με τις δυνατότητές τους.</w:t>
      </w:r>
    </w:p>
    <w:p w:rsidR="00676F0B" w:rsidRPr="00085C38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B82804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ΔΙΚΑΙΟΥΜΕΝΟΙ ΥΠΟΒΟΛΗΣ ΑΙΤΗΣΗΣ</w:t>
      </w:r>
    </w:p>
    <w:p w:rsidR="00B82804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 xml:space="preserve">Πτυχιούχοι Πανεπιστημίου, ΤΕΙ ή ισοτίμων προς αυτά, ΑΣΠΑΙΤΕ, της Ελλάδος ή του εξωτερικού (αναγνωρισμένα από τον Δ.Ο.Α.Τ.Α.Π.), καθώς και κάτοχοι πτυχίων ανώτερων σχολών </w:t>
      </w:r>
      <w:proofErr w:type="spellStart"/>
      <w:r w:rsidRPr="00085C38">
        <w:rPr>
          <w:rFonts w:ascii="Palatino Linotype" w:hAnsi="Palatino Linotype"/>
          <w:color w:val="000000" w:themeColor="text1"/>
          <w:sz w:val="24"/>
          <w:szCs w:val="24"/>
        </w:rPr>
        <w:t>υπερδιετούς</w:t>
      </w:r>
      <w:proofErr w:type="spellEnd"/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και διετούς κύκλου σπουδών αρμοδιότητας Υπουργείου Παιδείας</w:t>
      </w:r>
      <w:r w:rsidR="00491BA7"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, Έρευνας 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>και Θρησκευμάτων και άλλων Υπουργείων.</w:t>
      </w:r>
    </w:p>
    <w:p w:rsidR="00B82804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ΥΠΟΒΟΛΗ ΑΙΤΗΣΗΣ ΚΑΙ ΑΠΑΡΑΙΤΗΤΩΝ ΔΙΚΑΙΟΛΟΓΗΤΙΚΩΝ</w:t>
      </w:r>
    </w:p>
    <w:p w:rsidR="00CA455D" w:rsidRPr="00085C38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rPr>
          <w:rFonts w:ascii="Palatino Linotype" w:hAnsi="Palatino Linotype"/>
          <w:color w:val="000000" w:themeColor="text1"/>
        </w:rPr>
      </w:pPr>
      <w:r w:rsidRPr="00085C38">
        <w:rPr>
          <w:rFonts w:ascii="Palatino Linotype" w:hAnsi="Palatino Linotype"/>
          <w:color w:val="000000" w:themeColor="text1"/>
        </w:rPr>
        <w:br/>
        <w:t xml:space="preserve">Οι ενδιαφερόμενοι που επιθυμούν να συμμετάσχουν στη διαδικασία των κατατακτηρίων εξετάσεων </w:t>
      </w:r>
      <w:proofErr w:type="spellStart"/>
      <w:r w:rsidRPr="00085C38">
        <w:rPr>
          <w:rFonts w:ascii="Palatino Linotype" w:hAnsi="Palatino Linotype"/>
          <w:color w:val="000000" w:themeColor="text1"/>
        </w:rPr>
        <w:t>ακαδ</w:t>
      </w:r>
      <w:proofErr w:type="spellEnd"/>
      <w:r w:rsidRPr="00085C38">
        <w:rPr>
          <w:rFonts w:ascii="Palatino Linotype" w:hAnsi="Palatino Linotype"/>
          <w:color w:val="000000" w:themeColor="text1"/>
        </w:rPr>
        <w:t xml:space="preserve">. </w:t>
      </w:r>
      <w:r w:rsidR="007F54C9" w:rsidRPr="00085C38">
        <w:rPr>
          <w:rFonts w:ascii="Palatino Linotype" w:hAnsi="Palatino Linotype"/>
          <w:color w:val="000000" w:themeColor="text1"/>
        </w:rPr>
        <w:t>έτους 2022– 2023</w:t>
      </w:r>
      <w:r w:rsidRPr="00085C38">
        <w:rPr>
          <w:rFonts w:ascii="Palatino Linotype" w:hAnsi="Palatino Linotype"/>
          <w:color w:val="000000" w:themeColor="text1"/>
        </w:rPr>
        <w:t xml:space="preserve"> του Τμήματος Διοίκησης Επιχειρήσεων, καλούνται να υποβάλλουν την αίτησή τους και τα απαραίτητα δικαιολογητικά από την 1</w:t>
      </w:r>
      <w:r w:rsidR="00565B91" w:rsidRPr="00085C38">
        <w:rPr>
          <w:rFonts w:ascii="Palatino Linotype" w:hAnsi="Palatino Linotype"/>
          <w:color w:val="000000" w:themeColor="text1"/>
        </w:rPr>
        <w:t>η</w:t>
      </w:r>
      <w:r w:rsidRPr="00085C38">
        <w:rPr>
          <w:rFonts w:ascii="Palatino Linotype" w:hAnsi="Palatino Linotype"/>
          <w:color w:val="000000" w:themeColor="text1"/>
        </w:rPr>
        <w:t xml:space="preserve"> έως τη 15</w:t>
      </w:r>
      <w:r w:rsidR="00565B91" w:rsidRPr="00085C38">
        <w:rPr>
          <w:rFonts w:ascii="Palatino Linotype" w:hAnsi="Palatino Linotype"/>
          <w:color w:val="000000" w:themeColor="text1"/>
        </w:rPr>
        <w:t>η</w:t>
      </w:r>
      <w:r w:rsidR="007F54C9" w:rsidRPr="00085C38">
        <w:rPr>
          <w:rFonts w:ascii="Palatino Linotype" w:hAnsi="Palatino Linotype"/>
          <w:color w:val="000000" w:themeColor="text1"/>
        </w:rPr>
        <w:t xml:space="preserve"> Νοεμβρίου 2022</w:t>
      </w:r>
      <w:r w:rsidRPr="00085C38">
        <w:rPr>
          <w:rFonts w:ascii="Palatino Linotype" w:hAnsi="Palatino Linotype"/>
          <w:color w:val="000000" w:themeColor="text1"/>
        </w:rPr>
        <w:t>.</w:t>
      </w:r>
      <w:r w:rsidRPr="00085C38">
        <w:rPr>
          <w:rFonts w:ascii="Palatino Linotype" w:hAnsi="Palatino Linotype"/>
          <w:color w:val="000000" w:themeColor="text1"/>
        </w:rPr>
        <w:br/>
      </w:r>
    </w:p>
    <w:p w:rsidR="00565B91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lastRenderedPageBreak/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Απαραίτητα Δικαιολογητικά </w:t>
      </w:r>
    </w:p>
    <w:p w:rsidR="00565B91" w:rsidRPr="00085C38" w:rsidRDefault="00565B91" w:rsidP="00565B91">
      <w:pPr>
        <w:pStyle w:val="a3"/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565B91" w:rsidRPr="00085C38" w:rsidRDefault="00F20678" w:rsidP="00565B91">
      <w:pPr>
        <w:pStyle w:val="a3"/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• Αίτηση του ενδιαφερομένου.</w:t>
      </w:r>
    </w:p>
    <w:p w:rsidR="00565B91" w:rsidRPr="00085C38" w:rsidRDefault="00F20678" w:rsidP="00565B91">
      <w:pPr>
        <w:pStyle w:val="a3"/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• Αντίγραφο πτυχίου ή πιστοποιητικό περάτωσης σπουδών. </w:t>
      </w:r>
    </w:p>
    <w:p w:rsidR="00CA455D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 xml:space="preserve">Προκειμένου για 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πτυχιούχους εξωτερικού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συνυποβάλλεται και βεβαίωση ισοτιμίας του τίτλου σπουδών τους από το Διεπιστημονικό Οργανισμό Αναγνώρισης Τίτλων Ακαδημαϊκών και Πληροφόρησης (Δ.Ο.Α.Τ.Α.Π.) ή από το όργανο που έχει την αρμοδιότητα αναγνώρισης του τίτλου σπουδών.</w:t>
      </w:r>
    </w:p>
    <w:p w:rsidR="00CA455D" w:rsidRPr="00085C38" w:rsidRDefault="00CA455D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CA455D" w:rsidRPr="00085C38" w:rsidRDefault="00CA455D" w:rsidP="00CA455D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Η αίτηση καθώς και τα απαιτούμενα δικαιολογητικά υποβάλλονται ηλεκτρονικά στο on-</w:t>
      </w:r>
      <w:proofErr w:type="spellStart"/>
      <w:r w:rsidRPr="00085C38">
        <w:rPr>
          <w:rFonts w:ascii="Palatino Linotype" w:hAnsi="Palatino Linotype"/>
          <w:color w:val="000000" w:themeColor="text1"/>
          <w:sz w:val="24"/>
          <w:szCs w:val="24"/>
        </w:rPr>
        <w:t>line</w:t>
      </w:r>
      <w:proofErr w:type="spellEnd"/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Σύστημα Αιτήσεων Κατατακτηρίων Εξετάσεων του Πανεπιστημίου Αιγαίου το οποίο βρίσκεται διαθέσιμο στην ιστοσελίδα: </w:t>
      </w:r>
      <w:hyperlink r:id="rId5" w:tgtFrame="_blank" w:history="1">
        <w:r w:rsidRPr="00085C38">
          <w:rPr>
            <w:rFonts w:ascii="Palatino Linotype" w:hAnsi="Palatino Linotype"/>
            <w:b/>
            <w:color w:val="000000" w:themeColor="text1"/>
            <w:sz w:val="24"/>
            <w:szCs w:val="24"/>
          </w:rPr>
          <w:t>http://katataktiries.aegean.gr</w:t>
        </w:r>
      </w:hyperlink>
      <w:r w:rsidRPr="00085C38">
        <w:rPr>
          <w:rFonts w:ascii="Palatino Linotype" w:hAnsi="Palatino Linotype"/>
          <w:color w:val="000000" w:themeColor="text1"/>
          <w:sz w:val="24"/>
          <w:szCs w:val="24"/>
        </w:rPr>
        <w:t> και δεν απαιτείται αποστολή τους εντύπως στη Γραμματεία του Τμήματος.</w:t>
      </w:r>
    </w:p>
    <w:p w:rsidR="00CA455D" w:rsidRPr="00085C38" w:rsidRDefault="00CA455D" w:rsidP="00CA455D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CA455D" w:rsidRPr="00085C38" w:rsidRDefault="00CA455D" w:rsidP="00CA455D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Με νεότερη ανακοίνωση θα σας ενημερώσουμε επακριβώς για τις ημερομηνίες διεξαγωγής των εξετάσεων.</w:t>
      </w:r>
    </w:p>
    <w:p w:rsidR="00565B91" w:rsidRPr="00085C38" w:rsidRDefault="00565B91" w:rsidP="00CA455D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565B91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ΠΛΗΡΟΦΟΡΙΕΣ ΓΙΑ ΤΙΣ ΚΑΤΑΤΑΞΕΙΣ</w:t>
      </w:r>
    </w:p>
    <w:p w:rsidR="00693083" w:rsidRPr="00085C38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000000" w:themeColor="text1"/>
        </w:rPr>
      </w:pPr>
      <w:r w:rsidRPr="00085C38">
        <w:rPr>
          <w:rFonts w:ascii="Palatino Linotype" w:hAnsi="Palatino Linotype"/>
          <w:color w:val="000000" w:themeColor="text1"/>
        </w:rPr>
        <w:br/>
        <w:t xml:space="preserve">Γενική ενημέρωση για τη διαδικασία κατατακτηρίων εξετάσεων στο Τμήμα Διοίκησης Επιχειρήσεων είναι διαθέσιμη στο </w:t>
      </w:r>
      <w:proofErr w:type="spellStart"/>
      <w:r w:rsidRPr="00085C38">
        <w:rPr>
          <w:rFonts w:ascii="Palatino Linotype" w:hAnsi="Palatino Linotype"/>
          <w:color w:val="000000" w:themeColor="text1"/>
        </w:rPr>
        <w:t>Forum</w:t>
      </w:r>
      <w:proofErr w:type="spellEnd"/>
      <w:r w:rsidRPr="00085C38">
        <w:rPr>
          <w:rFonts w:ascii="Palatino Linotype" w:hAnsi="Palatino Linotype"/>
          <w:color w:val="000000" w:themeColor="text1"/>
        </w:rPr>
        <w:t xml:space="preserve"> του Τμήματος και στην Ιστοσελίδα της Διεύθυνσης Σπουδών του Πανεπιστημίου Αιγαίου </w:t>
      </w:r>
      <w:proofErr w:type="spellStart"/>
      <w:r w:rsidRPr="00085C38">
        <w:rPr>
          <w:rFonts w:ascii="Palatino Linotype" w:hAnsi="Palatino Linotype"/>
          <w:color w:val="000000" w:themeColor="text1"/>
        </w:rPr>
        <w:t>link</w:t>
      </w:r>
      <w:proofErr w:type="spellEnd"/>
      <w:r w:rsidRPr="00085C38">
        <w:rPr>
          <w:rFonts w:ascii="Palatino Linotype" w:hAnsi="Palatino Linotype"/>
          <w:color w:val="000000" w:themeColor="text1"/>
        </w:rPr>
        <w:t xml:space="preserve">: </w:t>
      </w:r>
      <w:hyperlink r:id="rId6" w:history="1">
        <w:r w:rsidRPr="00085C38">
          <w:rPr>
            <w:rFonts w:ascii="Palatino Linotype" w:hAnsi="Palatino Linotype"/>
            <w:color w:val="000000" w:themeColor="text1"/>
          </w:rPr>
          <w:t>https://studies.aegean.gr/node/193</w:t>
        </w:r>
      </w:hyperlink>
      <w:r w:rsidRPr="00085C38">
        <w:rPr>
          <w:rFonts w:ascii="Palatino Linotype" w:hAnsi="Palatino Linotype"/>
          <w:color w:val="000000" w:themeColor="text1"/>
        </w:rPr>
        <w:t>.</w:t>
      </w:r>
    </w:p>
    <w:p w:rsidR="00CA455D" w:rsidRPr="00085C38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000000" w:themeColor="text1"/>
        </w:rPr>
      </w:pPr>
      <w:r w:rsidRPr="00085C38">
        <w:rPr>
          <w:rFonts w:ascii="Palatino Linotype" w:hAnsi="Palatino Linotype"/>
          <w:color w:val="000000" w:themeColor="text1"/>
        </w:rPr>
        <w:br/>
      </w:r>
    </w:p>
    <w:sectPr w:rsidR="00CA455D" w:rsidRPr="00085C38" w:rsidSect="00B232D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45585"/>
    <w:multiLevelType w:val="hybridMultilevel"/>
    <w:tmpl w:val="0EA42F0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14DC4"/>
    <w:multiLevelType w:val="hybridMultilevel"/>
    <w:tmpl w:val="E95AD9A4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2" w15:restartNumberingAfterBreak="0">
    <w:nsid w:val="04FC5F77"/>
    <w:multiLevelType w:val="hybridMultilevel"/>
    <w:tmpl w:val="5426ACA8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55D79"/>
    <w:multiLevelType w:val="hybridMultilevel"/>
    <w:tmpl w:val="3C863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8180A"/>
    <w:multiLevelType w:val="hybridMultilevel"/>
    <w:tmpl w:val="F028EE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802B8"/>
    <w:multiLevelType w:val="hybridMultilevel"/>
    <w:tmpl w:val="F6525A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A5448"/>
    <w:multiLevelType w:val="hybridMultilevel"/>
    <w:tmpl w:val="7BC0DB9C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82DB3"/>
    <w:multiLevelType w:val="hybridMultilevel"/>
    <w:tmpl w:val="CA06D96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63FD5"/>
    <w:multiLevelType w:val="hybridMultilevel"/>
    <w:tmpl w:val="7166E2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E07F89"/>
    <w:multiLevelType w:val="hybridMultilevel"/>
    <w:tmpl w:val="21DEBF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882E6E"/>
    <w:multiLevelType w:val="hybridMultilevel"/>
    <w:tmpl w:val="FCDAFFB0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02579B"/>
    <w:multiLevelType w:val="hybridMultilevel"/>
    <w:tmpl w:val="60E21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FC766D"/>
    <w:multiLevelType w:val="hybridMultilevel"/>
    <w:tmpl w:val="E8246D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D3841"/>
    <w:multiLevelType w:val="hybridMultilevel"/>
    <w:tmpl w:val="512C659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F7525B"/>
    <w:multiLevelType w:val="hybridMultilevel"/>
    <w:tmpl w:val="7BC0DB9C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"/>
  </w:num>
  <w:num w:numId="8">
    <w:abstractNumId w:val="10"/>
  </w:num>
  <w:num w:numId="9">
    <w:abstractNumId w:val="11"/>
  </w:num>
  <w:num w:numId="10">
    <w:abstractNumId w:val="14"/>
  </w:num>
  <w:num w:numId="11">
    <w:abstractNumId w:val="6"/>
  </w:num>
  <w:num w:numId="12">
    <w:abstractNumId w:val="3"/>
  </w:num>
  <w:num w:numId="13">
    <w:abstractNumId w:val="2"/>
  </w:num>
  <w:num w:numId="14">
    <w:abstractNumId w:val="7"/>
  </w:num>
  <w:num w:numId="15">
    <w:abstractNumId w:val="13"/>
  </w:num>
  <w:num w:numId="16">
    <w:abstractNumId w:val="0"/>
  </w:num>
  <w:num w:numId="17">
    <w:abstractNumId w:val="12"/>
  </w:num>
  <w:num w:numId="18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678"/>
    <w:rsid w:val="00085C38"/>
    <w:rsid w:val="000E252E"/>
    <w:rsid w:val="001D77C1"/>
    <w:rsid w:val="00296366"/>
    <w:rsid w:val="002D7D2F"/>
    <w:rsid w:val="003E11BA"/>
    <w:rsid w:val="004868E9"/>
    <w:rsid w:val="00491BA7"/>
    <w:rsid w:val="004A726A"/>
    <w:rsid w:val="00533E3D"/>
    <w:rsid w:val="00565B91"/>
    <w:rsid w:val="006430DC"/>
    <w:rsid w:val="00676F0B"/>
    <w:rsid w:val="00693083"/>
    <w:rsid w:val="006F0E11"/>
    <w:rsid w:val="00745000"/>
    <w:rsid w:val="007A0C3A"/>
    <w:rsid w:val="007F54C9"/>
    <w:rsid w:val="00830FAD"/>
    <w:rsid w:val="00875107"/>
    <w:rsid w:val="0089580D"/>
    <w:rsid w:val="00897988"/>
    <w:rsid w:val="008C744D"/>
    <w:rsid w:val="00904D28"/>
    <w:rsid w:val="009D725C"/>
    <w:rsid w:val="00A615B4"/>
    <w:rsid w:val="00AC3D41"/>
    <w:rsid w:val="00B00B20"/>
    <w:rsid w:val="00B232DD"/>
    <w:rsid w:val="00B82804"/>
    <w:rsid w:val="00BD6654"/>
    <w:rsid w:val="00BF7FD5"/>
    <w:rsid w:val="00C036F1"/>
    <w:rsid w:val="00C10333"/>
    <w:rsid w:val="00CA455D"/>
    <w:rsid w:val="00CF20FB"/>
    <w:rsid w:val="00DB3A60"/>
    <w:rsid w:val="00F20678"/>
    <w:rsid w:val="00F22601"/>
    <w:rsid w:val="00F4058F"/>
    <w:rsid w:val="00FD24BF"/>
    <w:rsid w:val="00FF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9606E3-B744-44A3-976E-A12CB36D7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67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F20678"/>
    <w:rPr>
      <w:color w:val="0563C1"/>
      <w:u w:val="single"/>
    </w:rPr>
  </w:style>
  <w:style w:type="paragraph" w:styleId="a3">
    <w:name w:val="List Paragraph"/>
    <w:basedOn w:val="a"/>
    <w:uiPriority w:val="34"/>
    <w:qFormat/>
    <w:rsid w:val="00B82804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CA455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a0"/>
    <w:rsid w:val="00CA455D"/>
  </w:style>
  <w:style w:type="character" w:styleId="a4">
    <w:name w:val="Strong"/>
    <w:basedOn w:val="a0"/>
    <w:uiPriority w:val="22"/>
    <w:qFormat/>
    <w:rsid w:val="00CA455D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7A0C3A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7A0C3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udies.aegean.gr/node/193" TargetMode="External"/><Relationship Id="rId5" Type="http://schemas.openxmlformats.org/officeDocument/2006/relationships/hyperlink" Target="http://katataktiries.aegean.g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858</Words>
  <Characters>4638</Characters>
  <Application>Microsoft Office Word</Application>
  <DocSecurity>0</DocSecurity>
  <Lines>38</Lines>
  <Paragraphs>10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Karamouzou Katia</dc:creator>
  <cp:lastModifiedBy>Kokolaki Eleftheria</cp:lastModifiedBy>
  <cp:revision>4</cp:revision>
  <cp:lastPrinted>2022-05-06T06:03:00Z</cp:lastPrinted>
  <dcterms:created xsi:type="dcterms:W3CDTF">2022-05-06T06:17:00Z</dcterms:created>
  <dcterms:modified xsi:type="dcterms:W3CDTF">2022-05-06T12:42:00Z</dcterms:modified>
</cp:coreProperties>
</file>