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95E60E" w14:textId="77777777" w:rsidR="004539CC" w:rsidRDefault="004539CC" w:rsidP="002C0440">
      <w:pPr>
        <w:jc w:val="both"/>
        <w:rPr>
          <w:rFonts w:ascii="Bookman Old Style" w:hAnsi="Bookman Old Style"/>
          <w:b/>
        </w:rPr>
      </w:pPr>
    </w:p>
    <w:p w14:paraId="65A787F7" w14:textId="77777777" w:rsidR="004539CC" w:rsidRDefault="004539CC" w:rsidP="004539CC">
      <w:pPr>
        <w:pStyle w:val="a0"/>
        <w:ind w:left="5040" w:right="855"/>
      </w:pPr>
      <w:r>
        <w:rPr>
          <w:noProof/>
          <w:lang w:eastAsia="el-GR"/>
        </w:rPr>
        <w:drawing>
          <wp:inline distT="0" distB="0" distL="0" distR="0" wp14:anchorId="12866FDA" wp14:editId="4A7DBABD">
            <wp:extent cx="752475" cy="762000"/>
            <wp:effectExtent l="0" t="0" r="9525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18099C" w14:textId="77777777" w:rsidR="004539CC" w:rsidRDefault="004539CC" w:rsidP="004539CC">
      <w:pPr>
        <w:pStyle w:val="a0"/>
        <w:ind w:right="855"/>
        <w:jc w:val="center"/>
      </w:pPr>
    </w:p>
    <w:p w14:paraId="2035A1AE" w14:textId="77777777" w:rsidR="004539CC" w:rsidRDefault="004539CC" w:rsidP="004539CC">
      <w:pPr>
        <w:pStyle w:val="1"/>
        <w:spacing w:line="276" w:lineRule="auto"/>
        <w:ind w:left="1440" w:right="-58" w:hanging="1440"/>
        <w:rPr>
          <w:rFonts w:ascii="Palatino Linotype" w:hAnsi="Palatino Linotype"/>
          <w:color w:val="002060"/>
          <w:w w:val="155"/>
          <w:sz w:val="24"/>
          <w:szCs w:val="24"/>
        </w:rPr>
      </w:pPr>
      <w:bookmarkStart w:id="0" w:name="_Toc14021458"/>
      <w:bookmarkStart w:id="1" w:name="_Toc513542285"/>
      <w:bookmarkStart w:id="2" w:name="_Toc513540916"/>
      <w:bookmarkStart w:id="3" w:name="_Toc513540308"/>
      <w:r>
        <w:rPr>
          <w:rFonts w:ascii="Palatino Linotype" w:hAnsi="Palatino Linotype"/>
          <w:color w:val="002060"/>
          <w:w w:val="155"/>
          <w:sz w:val="24"/>
          <w:szCs w:val="24"/>
        </w:rPr>
        <w:t>ΠΑΝΕΠΙΣΤΗΜΙΟ ΑΙΓΑΙΟΥ</w:t>
      </w:r>
      <w:bookmarkEnd w:id="0"/>
      <w:bookmarkEnd w:id="1"/>
      <w:bookmarkEnd w:id="2"/>
      <w:bookmarkEnd w:id="3"/>
    </w:p>
    <w:p w14:paraId="44885B4A" w14:textId="77777777" w:rsidR="004539CC" w:rsidRDefault="004539CC" w:rsidP="004539CC">
      <w:pPr>
        <w:pStyle w:val="1"/>
        <w:spacing w:line="276" w:lineRule="auto"/>
        <w:ind w:left="1440" w:right="-58" w:hanging="1440"/>
        <w:rPr>
          <w:rFonts w:ascii="Palatino Linotype" w:hAnsi="Palatino Linotype"/>
          <w:color w:val="002060"/>
          <w:w w:val="155"/>
          <w:sz w:val="24"/>
          <w:szCs w:val="24"/>
        </w:rPr>
      </w:pPr>
      <w:bookmarkStart w:id="4" w:name="_Toc14021459"/>
      <w:bookmarkStart w:id="5" w:name="_Toc513542286"/>
      <w:bookmarkStart w:id="6" w:name="_Toc513540917"/>
      <w:bookmarkStart w:id="7" w:name="_Toc513540309"/>
      <w:r>
        <w:rPr>
          <w:rFonts w:ascii="Palatino Linotype" w:hAnsi="Palatino Linotype"/>
          <w:color w:val="002060"/>
          <w:w w:val="155"/>
          <w:sz w:val="24"/>
          <w:szCs w:val="24"/>
        </w:rPr>
        <w:t>ΣΧΟΛΗ ΕΠΙΣΤΗΜΩΝ ΤΗΣ ΔΙΟΙΚΗΣΗΣ</w:t>
      </w:r>
      <w:bookmarkEnd w:id="4"/>
      <w:bookmarkEnd w:id="5"/>
      <w:bookmarkEnd w:id="6"/>
      <w:bookmarkEnd w:id="7"/>
    </w:p>
    <w:p w14:paraId="3E22FFDF" w14:textId="77777777" w:rsidR="004539CC" w:rsidRPr="004539CC" w:rsidRDefault="004539CC" w:rsidP="004539CC">
      <w:pPr>
        <w:pStyle w:val="a0"/>
        <w:ind w:right="-625" w:hanging="2226"/>
        <w:rPr>
          <w:rFonts w:ascii="Palatino Linotype" w:hAnsi="Palatino Linotype" w:cs="Cambria"/>
          <w:b/>
          <w:bCs/>
          <w:color w:val="002060"/>
          <w:w w:val="155"/>
          <w:kern w:val="1"/>
          <w:sz w:val="20"/>
          <w:szCs w:val="20"/>
        </w:rPr>
      </w:pPr>
      <w:r w:rsidRPr="004539CC">
        <w:rPr>
          <w:rFonts w:ascii="Palatino Linotype" w:hAnsi="Palatino Linotype" w:cs="Cambria"/>
          <w:b/>
          <w:bCs/>
          <w:color w:val="002060"/>
          <w:w w:val="155"/>
          <w:kern w:val="1"/>
          <w:sz w:val="20"/>
          <w:szCs w:val="20"/>
        </w:rPr>
        <w:t>ΤΜΗΜΑ ΟΙΚΟΝΟΜΙΚΗΣ ΚΑΙ ΔΙΟΙΚΗΣΗΣ ΤΟΥΡΙΣΜΟΥ</w:t>
      </w:r>
    </w:p>
    <w:p w14:paraId="5FBEED9E" w14:textId="77777777" w:rsidR="004539CC" w:rsidRDefault="004539CC" w:rsidP="002C0440">
      <w:pPr>
        <w:jc w:val="both"/>
        <w:rPr>
          <w:rFonts w:ascii="Palatino Linotype" w:eastAsia="Times New Roman" w:hAnsi="Palatino Linotype" w:cs="Cambria"/>
          <w:b/>
          <w:bCs/>
          <w:color w:val="002060"/>
          <w:w w:val="155"/>
          <w:kern w:val="1"/>
          <w:sz w:val="24"/>
          <w:szCs w:val="24"/>
          <w:lang w:eastAsia="ar-SA"/>
        </w:rPr>
      </w:pPr>
    </w:p>
    <w:p w14:paraId="3AAEBDE9" w14:textId="77777777" w:rsidR="004539CC" w:rsidRPr="004539CC" w:rsidRDefault="004539CC" w:rsidP="002C0440">
      <w:pPr>
        <w:jc w:val="both"/>
        <w:rPr>
          <w:rFonts w:ascii="Palatino Linotype" w:eastAsia="Times New Roman" w:hAnsi="Palatino Linotype" w:cs="Cambria"/>
          <w:b/>
          <w:bCs/>
          <w:color w:val="002060"/>
          <w:w w:val="155"/>
          <w:kern w:val="1"/>
          <w:sz w:val="24"/>
          <w:szCs w:val="24"/>
          <w:lang w:eastAsia="ar-SA"/>
        </w:rPr>
      </w:pPr>
    </w:p>
    <w:p w14:paraId="5CB8629E" w14:textId="77777777" w:rsidR="004E0635" w:rsidRPr="00466665" w:rsidRDefault="007D421B" w:rsidP="002C0440">
      <w:pPr>
        <w:jc w:val="both"/>
        <w:rPr>
          <w:rFonts w:ascii="Bookman Old Style" w:hAnsi="Bookman Old Style"/>
          <w:b/>
          <w:sz w:val="24"/>
          <w:szCs w:val="24"/>
        </w:rPr>
      </w:pPr>
      <w:r w:rsidRPr="00466665">
        <w:rPr>
          <w:rFonts w:ascii="Bookman Old Style" w:hAnsi="Bookman Old Style"/>
          <w:b/>
          <w:sz w:val="24"/>
          <w:szCs w:val="24"/>
        </w:rPr>
        <w:t>Προτει</w:t>
      </w:r>
      <w:r w:rsidR="00E16C50" w:rsidRPr="00466665">
        <w:rPr>
          <w:rFonts w:ascii="Bookman Old Style" w:hAnsi="Bookman Old Style"/>
          <w:b/>
          <w:sz w:val="24"/>
          <w:szCs w:val="24"/>
        </w:rPr>
        <w:t>νόμενες θεματικές περιοχές πτυχιακής εργασίας</w:t>
      </w:r>
    </w:p>
    <w:p w14:paraId="28AC3279" w14:textId="77777777" w:rsidR="0021683C" w:rsidRPr="00084B9B" w:rsidRDefault="00A40D06" w:rsidP="00084B9B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κ</w:t>
      </w:r>
      <w:r w:rsidR="0021683C" w:rsidRPr="00084B9B">
        <w:rPr>
          <w:rFonts w:ascii="Bookman Old Style" w:hAnsi="Bookman Old Style" w:cstheme="minorBidi"/>
          <w:sz w:val="22"/>
          <w:szCs w:val="22"/>
          <w:lang w:eastAsia="en-US"/>
        </w:rPr>
        <w:t>.</w:t>
      </w: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Α.</w:t>
      </w:r>
      <w:r w:rsidR="0021683C"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Ανδρικόπουλος</w:t>
      </w:r>
    </w:p>
    <w:p w14:paraId="71191516" w14:textId="77777777" w:rsidR="004C46B7" w:rsidRPr="004539CC" w:rsidRDefault="004C46B7" w:rsidP="002C0440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εταιρική διακυβέρνηση επιχειρήσεων φιλοξενίας</w:t>
      </w:r>
    </w:p>
    <w:p w14:paraId="6A4AD19E" w14:textId="77777777" w:rsidR="0021683C" w:rsidRPr="004539CC" w:rsidRDefault="0021683C" w:rsidP="002C0440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proofErr w:type="spellStart"/>
      <w:r w:rsidRPr="004539CC">
        <w:rPr>
          <w:rFonts w:ascii="Bookman Old Style" w:hAnsi="Bookman Old Style" w:cstheme="minorBidi"/>
          <w:sz w:val="22"/>
          <w:szCs w:val="22"/>
          <w:lang w:eastAsia="en-US"/>
        </w:rPr>
        <w:t>επιστημομετρία</w:t>
      </w:r>
      <w:proofErr w:type="spellEnd"/>
      <w:r w:rsidRPr="004539CC">
        <w:rPr>
          <w:rFonts w:ascii="Bookman Old Style" w:hAnsi="Bookman Old Style" w:cstheme="minorBidi"/>
          <w:sz w:val="22"/>
          <w:szCs w:val="22"/>
          <w:lang w:eastAsia="en-US"/>
        </w:rPr>
        <w:t xml:space="preserve"> της χρηματοοικονομικής</w:t>
      </w:r>
    </w:p>
    <w:p w14:paraId="53589880" w14:textId="77777777" w:rsidR="0021683C" w:rsidRPr="004539CC" w:rsidRDefault="0021683C" w:rsidP="002C0440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4539CC">
        <w:rPr>
          <w:rFonts w:ascii="Bookman Old Style" w:hAnsi="Bookman Old Style" w:cstheme="minorBidi"/>
          <w:sz w:val="22"/>
          <w:szCs w:val="22"/>
          <w:lang w:eastAsia="en-US"/>
        </w:rPr>
        <w:t>εταιρική κοινωνική ευθύνη και χρηματοοικονομικές καταστάσεις</w:t>
      </w:r>
    </w:p>
    <w:p w14:paraId="08DF5B3E" w14:textId="77777777" w:rsidR="0021683C" w:rsidRPr="004539CC" w:rsidRDefault="0021683C" w:rsidP="002C0440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4539CC">
        <w:rPr>
          <w:rFonts w:ascii="Bookman Old Style" w:hAnsi="Bookman Old Style" w:cstheme="minorBidi"/>
          <w:sz w:val="22"/>
          <w:szCs w:val="22"/>
          <w:lang w:eastAsia="en-US"/>
        </w:rPr>
        <w:t>αποτίμηση επιχειρήσεων</w:t>
      </w:r>
    </w:p>
    <w:p w14:paraId="7BBC0CD9" w14:textId="77777777" w:rsidR="0021683C" w:rsidRDefault="0021683C" w:rsidP="003512CF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867A25">
        <w:rPr>
          <w:rFonts w:ascii="Bookman Old Style" w:hAnsi="Bookman Old Style" w:cstheme="minorBidi"/>
          <w:sz w:val="22"/>
          <w:szCs w:val="22"/>
          <w:lang w:eastAsia="en-US"/>
        </w:rPr>
        <w:t>διαχείριση χρηματοοικονομικών κινδύνων με παράγωγα χρηματοοικονομικά προϊόντα.</w:t>
      </w:r>
    </w:p>
    <w:p w14:paraId="7845CAED" w14:textId="77777777" w:rsidR="00867A25" w:rsidRDefault="00867A25" w:rsidP="00867A25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2886EE18" w14:textId="77777777" w:rsidR="00867A25" w:rsidRDefault="00867A25" w:rsidP="00867A25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5B68DC45" w14:textId="77777777" w:rsidR="00867A25" w:rsidRDefault="00867A25" w:rsidP="00867A25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>
        <w:rPr>
          <w:rFonts w:ascii="Bookman Old Style" w:hAnsi="Bookman Old Style" w:cstheme="minorBidi"/>
          <w:sz w:val="22"/>
          <w:szCs w:val="22"/>
          <w:lang w:eastAsia="en-US"/>
        </w:rPr>
        <w:t>κ. Α. – Π. Κόντης</w:t>
      </w:r>
    </w:p>
    <w:p w14:paraId="5D660B3D" w14:textId="7044086F" w:rsidR="00110203" w:rsidRDefault="00110203" w:rsidP="00110203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>
        <w:rPr>
          <w:rFonts w:ascii="Bookman Old Style" w:hAnsi="Bookman Old Style" w:cstheme="minorBidi"/>
          <w:sz w:val="22"/>
          <w:szCs w:val="22"/>
          <w:lang w:eastAsia="en-US"/>
        </w:rPr>
        <w:t xml:space="preserve">Στρατηγική μάρκετινγκ στη μετά </w:t>
      </w:r>
      <w:r>
        <w:rPr>
          <w:rFonts w:ascii="Bookman Old Style" w:hAnsi="Bookman Old Style" w:cstheme="minorBidi"/>
          <w:sz w:val="22"/>
          <w:szCs w:val="22"/>
          <w:lang w:val="en-US" w:eastAsia="en-US"/>
        </w:rPr>
        <w:t>Covid</w:t>
      </w:r>
      <w:r>
        <w:rPr>
          <w:rFonts w:ascii="Bookman Old Style" w:hAnsi="Bookman Old Style" w:cstheme="minorBidi"/>
          <w:sz w:val="22"/>
          <w:szCs w:val="22"/>
          <w:lang w:eastAsia="en-US"/>
        </w:rPr>
        <w:t xml:space="preserve"> </w:t>
      </w:r>
      <w:r w:rsidR="00231D3A">
        <w:rPr>
          <w:rFonts w:ascii="Bookman Old Style" w:hAnsi="Bookman Old Style" w:cstheme="minorBidi"/>
          <w:sz w:val="22"/>
          <w:szCs w:val="22"/>
          <w:lang w:eastAsia="en-US"/>
        </w:rPr>
        <w:t>εποχή</w:t>
      </w:r>
      <w:r>
        <w:rPr>
          <w:rFonts w:ascii="Bookman Old Style" w:hAnsi="Bookman Old Style" w:cstheme="minorBidi"/>
          <w:sz w:val="22"/>
          <w:szCs w:val="22"/>
          <w:lang w:eastAsia="en-US"/>
        </w:rPr>
        <w:t xml:space="preserve"> </w:t>
      </w:r>
      <w:r w:rsidR="00231D3A">
        <w:rPr>
          <w:rFonts w:ascii="Bookman Old Style" w:hAnsi="Bookman Old Style" w:cstheme="minorBidi"/>
          <w:sz w:val="22"/>
          <w:szCs w:val="22"/>
          <w:lang w:eastAsia="en-US"/>
        </w:rPr>
        <w:t>(προορισμός / επιχείρηση)</w:t>
      </w:r>
    </w:p>
    <w:p w14:paraId="311CCDDF" w14:textId="6E5F0E2E" w:rsidR="00110203" w:rsidRDefault="00110203" w:rsidP="00110203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>
        <w:rPr>
          <w:rFonts w:ascii="Bookman Old Style" w:hAnsi="Bookman Old Style" w:cstheme="minorBidi"/>
          <w:sz w:val="22"/>
          <w:szCs w:val="22"/>
          <w:lang w:eastAsia="en-US"/>
        </w:rPr>
        <w:t>Στρατηγική μάρκετινγκ σε περιόδους κρίσης</w:t>
      </w:r>
    </w:p>
    <w:p w14:paraId="1723D605" w14:textId="627E0E20" w:rsidR="00110203" w:rsidRDefault="00110203" w:rsidP="00110203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>
        <w:rPr>
          <w:rFonts w:ascii="Bookman Old Style" w:hAnsi="Bookman Old Style" w:cstheme="minorBidi"/>
          <w:sz w:val="22"/>
          <w:szCs w:val="22"/>
          <w:lang w:eastAsia="en-US"/>
        </w:rPr>
        <w:t>Δημιουργία καινοτόμων τουριστικών προϊόντων</w:t>
      </w:r>
      <w:r w:rsidRPr="00DC1FEC">
        <w:rPr>
          <w:rFonts w:ascii="Bookman Old Style" w:hAnsi="Bookman Old Style" w:cstheme="minorBidi"/>
          <w:sz w:val="22"/>
          <w:szCs w:val="22"/>
          <w:lang w:eastAsia="en-US"/>
        </w:rPr>
        <w:t xml:space="preserve"> </w:t>
      </w:r>
      <w:r>
        <w:rPr>
          <w:rFonts w:ascii="Bookman Old Style" w:hAnsi="Bookman Old Style" w:cstheme="minorBidi"/>
          <w:sz w:val="22"/>
          <w:szCs w:val="22"/>
          <w:lang w:eastAsia="en-US"/>
        </w:rPr>
        <w:t xml:space="preserve">σε προορισμούς και επιχειρήσεις </w:t>
      </w:r>
    </w:p>
    <w:p w14:paraId="39242E69" w14:textId="77777777" w:rsidR="00C11C32" w:rsidRDefault="00C11C32" w:rsidP="00C11C32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>
        <w:rPr>
          <w:rFonts w:ascii="Bookman Old Style" w:hAnsi="Bookman Old Style" w:cstheme="minorBidi"/>
          <w:sz w:val="22"/>
          <w:szCs w:val="22"/>
          <w:lang w:val="en-US" w:eastAsia="en-US"/>
        </w:rPr>
        <w:t xml:space="preserve">Marketing Plan </w:t>
      </w:r>
      <w:r w:rsidRPr="00110203">
        <w:rPr>
          <w:rFonts w:ascii="Bookman Old Style" w:hAnsi="Bookman Old Style" w:cstheme="minorBidi"/>
          <w:sz w:val="22"/>
          <w:szCs w:val="22"/>
          <w:lang w:eastAsia="en-US"/>
        </w:rPr>
        <w:t>τουριστικής επιχείρησης</w:t>
      </w:r>
      <w:r>
        <w:rPr>
          <w:rFonts w:ascii="Bookman Old Style" w:hAnsi="Bookman Old Style" w:cstheme="minorBidi"/>
          <w:sz w:val="22"/>
          <w:szCs w:val="22"/>
          <w:lang w:eastAsia="en-US"/>
        </w:rPr>
        <w:t xml:space="preserve"> / </w:t>
      </w: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προορισμού</w:t>
      </w:r>
    </w:p>
    <w:p w14:paraId="062DB0C9" w14:textId="77777777" w:rsidR="00C11C32" w:rsidRPr="00084B9B" w:rsidRDefault="00C11C32" w:rsidP="00C11C32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>
        <w:rPr>
          <w:rFonts w:ascii="Bookman Old Style" w:hAnsi="Bookman Old Style" w:cstheme="minorBidi"/>
          <w:sz w:val="22"/>
          <w:szCs w:val="22"/>
          <w:lang w:eastAsia="en-US"/>
        </w:rPr>
        <w:t>Προβολή και προώθηση στον τουρισμό (προορισμός / επιχείρηση)</w:t>
      </w:r>
    </w:p>
    <w:p w14:paraId="4C5151E8" w14:textId="7D73BEA3" w:rsidR="00110203" w:rsidRDefault="00231D3A" w:rsidP="00110203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>
        <w:rPr>
          <w:rFonts w:ascii="Bookman Old Style" w:hAnsi="Bookman Old Style" w:cstheme="minorBidi"/>
          <w:sz w:val="22"/>
          <w:szCs w:val="22"/>
          <w:lang w:eastAsia="en-US"/>
        </w:rPr>
        <w:t>Οι νέες τεχνολογίες στον τουρισμό (προορισμό / επιχείρηση)</w:t>
      </w:r>
    </w:p>
    <w:p w14:paraId="784AF8D1" w14:textId="25DAB4BF" w:rsidR="00110203" w:rsidRPr="00084B9B" w:rsidRDefault="00231D3A" w:rsidP="00231D3A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>
        <w:rPr>
          <w:rFonts w:ascii="Bookman Old Style" w:hAnsi="Bookman Old Style" w:cstheme="minorBidi"/>
          <w:sz w:val="22"/>
          <w:szCs w:val="22"/>
          <w:lang w:eastAsia="en-US"/>
        </w:rPr>
        <w:t>Κανάλια διανομής τουριστικών προϊόντων και υπηρεσιών</w:t>
      </w:r>
      <w:r w:rsidR="00110203"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</w:t>
      </w:r>
    </w:p>
    <w:p w14:paraId="11A704AB" w14:textId="3D08D410" w:rsidR="00110203" w:rsidRPr="00C11C32" w:rsidRDefault="00231D3A" w:rsidP="00527A15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C11C32">
        <w:rPr>
          <w:rFonts w:ascii="Bookman Old Style" w:hAnsi="Bookman Old Style" w:cstheme="minorBidi"/>
          <w:sz w:val="22"/>
          <w:szCs w:val="22"/>
          <w:lang w:eastAsia="en-US"/>
        </w:rPr>
        <w:t xml:space="preserve">Συμπεριφορά </w:t>
      </w:r>
      <w:r w:rsidR="00C11C32" w:rsidRPr="00C11C32">
        <w:rPr>
          <w:rFonts w:ascii="Bookman Old Style" w:hAnsi="Bookman Old Style" w:cstheme="minorBidi"/>
          <w:sz w:val="22"/>
          <w:szCs w:val="22"/>
          <w:lang w:eastAsia="en-US"/>
        </w:rPr>
        <w:t>καταναλωτή στον τουρισμό</w:t>
      </w:r>
    </w:p>
    <w:p w14:paraId="60D71CD4" w14:textId="77777777" w:rsidR="00867A25" w:rsidRDefault="00867A25" w:rsidP="00867A25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3779E215" w14:textId="77777777" w:rsidR="00867A25" w:rsidRPr="00867A25" w:rsidRDefault="00867A25" w:rsidP="00867A25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59E31D23" w14:textId="77777777" w:rsidR="00084B9B" w:rsidRPr="00084B9B" w:rsidRDefault="00084B9B" w:rsidP="00084B9B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κ. Α. Κυριακάκη</w:t>
      </w:r>
    </w:p>
    <w:p w14:paraId="78E1BBED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Διερεύνηση των προοπτικών ανάπτυξης του τουρισμού σε «μειονεκτικές» περιοχές και μικρά νησιά μέσω της αξιοποίησης των στοιχείων της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τοπικότητας</w:t>
      </w:r>
      <w:proofErr w:type="spellEnd"/>
    </w:p>
    <w:p w14:paraId="06F368BD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Σχεδιασμός τουριστικής ανάπτυξης προορισμών με έμφαση στην ενδογενή ανάπτυξη και την επίτευξη βιωσιμότητας (μελέτη περίπτωσης)</w:t>
      </w:r>
    </w:p>
    <w:p w14:paraId="4305D508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Ανάπτυξη Μορφών Ειδικού ή Εναλλακτικού Τουρισμού σε συγκεκριμένες περιοχές (μελέτη περίπτωσης) </w:t>
      </w:r>
    </w:p>
    <w:p w14:paraId="51CA5A7D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Διερεύνηση των παραγόντων που διαμορφώνουν τα κίνητρα και τις καταναλωτικές επιλογές των σύγχρονων τουριστών </w:t>
      </w:r>
    </w:p>
    <w:p w14:paraId="5AFE4B4B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Η επίδραση του COVID-19 στις ταξιδιωτικές επιλογές των τουριστών που ανήκουν σε συγκεκριμένες ομάδες (π.χ. στη γενιά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Millenians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, στην τρίτη ηλικία ή στους συνεδριακούς τουρίστες κ.ά.)</w:t>
      </w:r>
    </w:p>
    <w:p w14:paraId="689B6CF0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lastRenderedPageBreak/>
        <w:t xml:space="preserve">Διερεύνηση των απόψεων και των στάσεων των τοπικών κοινοτήτων αναφορικά με την εκκίνηση του τουρισμού στους προορισμούς στην εποχή της πανδημίας </w:t>
      </w:r>
    </w:p>
    <w:p w14:paraId="2DAF1439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Η συμβολή του τουρισμού στην επίτευξη κοινωνικής βιωσιμότητας (κοινωνικός τουρισμός,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προσβάσιμος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τουρισμός, τουρισμός ΑΜΕΑ,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αγροτουρισμός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, κλπ.)</w:t>
      </w:r>
    </w:p>
    <w:p w14:paraId="30A78ACD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Το ζήτημα της σκηνοθετημένης αυθεντικότητας στα τουριστικά αναμνηστικά είδη (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souvenirs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). Η περίπτωση της Ελλάδας</w:t>
      </w:r>
    </w:p>
    <w:p w14:paraId="2684A7E0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Η επίδραση του κινηματογράφου στις ταξιδιωτικές επιλογές των τουριστών και στην ανάπτυξη των προορισμών. </w:t>
      </w:r>
    </w:p>
    <w:p w14:paraId="4A290834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κ. Α. Παπαθεοδώρου</w:t>
      </w:r>
    </w:p>
    <w:p w14:paraId="232C85D7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Αερομεταφορές (αεροπορικές εταιρείες, αερολιμένες,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πάροχοι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υπηρεσιών αεροναυτιλίας,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πάροχοι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υπηρεσιών επίγειας εξυπηρέτησης) και τουρισμός</w:t>
      </w:r>
    </w:p>
    <w:p w14:paraId="7E173F80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Κρουαζιέρες και τουρισμός</w:t>
      </w:r>
    </w:p>
    <w:p w14:paraId="5CEC0CC1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Τουριστική ανάπτυξη και πολιτική</w:t>
      </w:r>
    </w:p>
    <w:p w14:paraId="66B240AC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Θέματα βιομηχανικής οικονομικής/ανταγωνισμού στον τουρισμό</w:t>
      </w:r>
    </w:p>
    <w:p w14:paraId="5F67EA4A" w14:textId="602B206C" w:rsid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Θέματα διεθνούς οικονομικής και η εφαρμογή τους στον τουρισμό.</w:t>
      </w:r>
    </w:p>
    <w:p w14:paraId="7187AC11" w14:textId="7CE10A66" w:rsidR="00DC1FEC" w:rsidRDefault="00DC1FEC" w:rsidP="00DC1FEC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6058DF91" w14:textId="1A779C4D" w:rsidR="00DC1FEC" w:rsidRDefault="00DC1FEC" w:rsidP="00DC1FEC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>
        <w:rPr>
          <w:rFonts w:ascii="Bookman Old Style" w:hAnsi="Bookman Old Style" w:cstheme="minorBidi"/>
          <w:sz w:val="22"/>
          <w:szCs w:val="22"/>
          <w:lang w:eastAsia="en-US"/>
        </w:rPr>
        <w:t xml:space="preserve">Κ. Π. </w:t>
      </w:r>
      <w:proofErr w:type="spellStart"/>
      <w:r>
        <w:rPr>
          <w:rFonts w:ascii="Bookman Old Style" w:hAnsi="Bookman Old Style" w:cstheme="minorBidi"/>
          <w:sz w:val="22"/>
          <w:szCs w:val="22"/>
          <w:lang w:eastAsia="en-US"/>
        </w:rPr>
        <w:t>Πουλάκη</w:t>
      </w:r>
      <w:proofErr w:type="spellEnd"/>
    </w:p>
    <w:p w14:paraId="1250E49A" w14:textId="445E9C2C" w:rsidR="00DC1FEC" w:rsidRDefault="00DC1FEC" w:rsidP="00DC1FEC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07E4EF6F" w14:textId="0D0F4072" w:rsidR="00DC1FEC" w:rsidRPr="00DC1FEC" w:rsidRDefault="00DC1FEC" w:rsidP="00DC1FEC">
      <w:pPr>
        <w:pStyle w:val="a4"/>
        <w:numPr>
          <w:ilvl w:val="0"/>
          <w:numId w:val="18"/>
        </w:numPr>
        <w:jc w:val="both"/>
        <w:rPr>
          <w:rFonts w:ascii="Bookman Old Style" w:hAnsi="Bookman Old Style"/>
          <w:lang w:val="el-GR"/>
        </w:rPr>
      </w:pPr>
      <w:r>
        <w:rPr>
          <w:rFonts w:ascii="Bookman Old Style" w:hAnsi="Bookman Old Style"/>
          <w:lang w:val="el-GR"/>
        </w:rPr>
        <w:t>Α</w:t>
      </w:r>
      <w:r w:rsidRPr="00DC1FEC">
        <w:rPr>
          <w:rFonts w:ascii="Bookman Old Style" w:hAnsi="Bookman Old Style"/>
          <w:lang w:val="el-GR"/>
        </w:rPr>
        <w:t>νάπτυξη και Διαχείριση Ειδικών και Εναλλακτικών Μορφών Τουρισμού (στην Ελλάδα και στον διεθνή χώρο)</w:t>
      </w:r>
    </w:p>
    <w:p w14:paraId="74C22EF1" w14:textId="77777777" w:rsidR="00DC1FEC" w:rsidRPr="00DC1FEC" w:rsidRDefault="00DC1FEC" w:rsidP="00DC1FEC">
      <w:pPr>
        <w:pStyle w:val="a4"/>
        <w:numPr>
          <w:ilvl w:val="0"/>
          <w:numId w:val="18"/>
        </w:numPr>
        <w:jc w:val="both"/>
        <w:rPr>
          <w:rFonts w:ascii="Bookman Old Style" w:hAnsi="Bookman Old Style"/>
        </w:rPr>
      </w:pPr>
      <w:r w:rsidRPr="00DC1FEC">
        <w:rPr>
          <w:rFonts w:ascii="Bookman Old Style" w:hAnsi="Bookman Old Style"/>
        </w:rPr>
        <w:t xml:space="preserve">(Πολιτιστικός, </w:t>
      </w:r>
      <w:proofErr w:type="spellStart"/>
      <w:r w:rsidRPr="00DC1FEC">
        <w:rPr>
          <w:rFonts w:ascii="Bookman Old Style" w:hAnsi="Bookman Old Style"/>
        </w:rPr>
        <w:t>Θρησκευτικός</w:t>
      </w:r>
      <w:proofErr w:type="spellEnd"/>
      <w:r w:rsidRPr="00DC1FEC">
        <w:rPr>
          <w:rFonts w:ascii="Bookman Old Style" w:hAnsi="Bookman Old Style"/>
        </w:rPr>
        <w:t>, Ιαμα</w:t>
      </w:r>
      <w:proofErr w:type="spellStart"/>
      <w:r w:rsidRPr="00DC1FEC">
        <w:rPr>
          <w:rFonts w:ascii="Bookman Old Style" w:hAnsi="Bookman Old Style"/>
        </w:rPr>
        <w:t>τικός</w:t>
      </w:r>
      <w:proofErr w:type="spellEnd"/>
      <w:r w:rsidRPr="00DC1FEC">
        <w:rPr>
          <w:rFonts w:ascii="Bookman Old Style" w:hAnsi="Bookman Old Style"/>
        </w:rPr>
        <w:t xml:space="preserve">, </w:t>
      </w:r>
      <w:proofErr w:type="spellStart"/>
      <w:r w:rsidRPr="00DC1FEC">
        <w:rPr>
          <w:rFonts w:ascii="Bookman Old Style" w:hAnsi="Bookman Old Style"/>
        </w:rPr>
        <w:t>Συνεδρι</w:t>
      </w:r>
      <w:proofErr w:type="spellEnd"/>
      <w:r w:rsidRPr="00DC1FEC">
        <w:rPr>
          <w:rFonts w:ascii="Bookman Old Style" w:hAnsi="Bookman Old Style"/>
        </w:rPr>
        <w:t xml:space="preserve">ακός, Εκθεσιακός, Γαστρονομικός, Αστικός, </w:t>
      </w:r>
      <w:proofErr w:type="spellStart"/>
      <w:r w:rsidRPr="00DC1FEC">
        <w:rPr>
          <w:rFonts w:ascii="Bookman Old Style" w:hAnsi="Bookman Old Style"/>
        </w:rPr>
        <w:t>Αγροτουρισμός</w:t>
      </w:r>
      <w:proofErr w:type="spellEnd"/>
      <w:r w:rsidRPr="00DC1FEC">
        <w:rPr>
          <w:rFonts w:ascii="Bookman Old Style" w:hAnsi="Bookman Old Style"/>
        </w:rPr>
        <w:t xml:space="preserve">, </w:t>
      </w:r>
      <w:proofErr w:type="spellStart"/>
      <w:r w:rsidRPr="00DC1FEC">
        <w:rPr>
          <w:rFonts w:ascii="Bookman Old Style" w:hAnsi="Bookman Old Style"/>
        </w:rPr>
        <w:t>Οικοτουρισμός</w:t>
      </w:r>
      <w:proofErr w:type="spellEnd"/>
      <w:r w:rsidRPr="00DC1FEC">
        <w:rPr>
          <w:rFonts w:ascii="Bookman Old Style" w:hAnsi="Bookman Old Style"/>
        </w:rPr>
        <w:t>, Ορεινός, Περιπατητικός, Πολυτελείας, Θαλάσσιος, Θεματικός, Σκοτεινός, κ. ά.)</w:t>
      </w:r>
    </w:p>
    <w:p w14:paraId="1EE6D9DE" w14:textId="237409CE" w:rsidR="00DC1FEC" w:rsidRPr="00DC1FEC" w:rsidRDefault="00DC1FEC" w:rsidP="00DC1FEC">
      <w:pPr>
        <w:pStyle w:val="a4"/>
        <w:numPr>
          <w:ilvl w:val="0"/>
          <w:numId w:val="18"/>
        </w:numPr>
        <w:jc w:val="both"/>
        <w:rPr>
          <w:rFonts w:ascii="Bookman Old Style" w:hAnsi="Bookman Old Style"/>
          <w:lang w:val="el-GR"/>
        </w:rPr>
      </w:pPr>
      <w:r w:rsidRPr="00DC1FEC">
        <w:rPr>
          <w:rFonts w:ascii="Bookman Old Style" w:hAnsi="Bookman Old Style"/>
          <w:lang w:val="el-GR"/>
        </w:rPr>
        <w:t>Οργάνωση και Διαχείριση Τουριστικών Προορισμών (στην Ελλάδα και στον διεθνή χώρο)</w:t>
      </w:r>
    </w:p>
    <w:p w14:paraId="68E71551" w14:textId="2B9AAFBE" w:rsidR="00DC1FEC" w:rsidRPr="00DC1FEC" w:rsidRDefault="00DC1FEC" w:rsidP="00DC1FEC">
      <w:pPr>
        <w:pStyle w:val="a4"/>
        <w:numPr>
          <w:ilvl w:val="0"/>
          <w:numId w:val="18"/>
        </w:numPr>
        <w:jc w:val="both"/>
        <w:rPr>
          <w:rFonts w:ascii="Bookman Old Style" w:hAnsi="Bookman Old Style"/>
          <w:lang w:val="el-GR"/>
        </w:rPr>
      </w:pPr>
      <w:r w:rsidRPr="00DC1FEC">
        <w:rPr>
          <w:rFonts w:ascii="Bookman Old Style" w:hAnsi="Bookman Old Style"/>
          <w:lang w:val="el-GR"/>
        </w:rPr>
        <w:t>Σχεδιασμός και Διαχείριση Πολιτισμικής Κληρονομιάς (στην Ελλάδα και στον διεθνή χώρο)</w:t>
      </w:r>
    </w:p>
    <w:p w14:paraId="4F1620EE" w14:textId="188AE8EC" w:rsidR="00DC1FEC" w:rsidRPr="00DC1FEC" w:rsidRDefault="00DC1FEC" w:rsidP="00DC1FEC">
      <w:pPr>
        <w:pStyle w:val="a4"/>
        <w:numPr>
          <w:ilvl w:val="0"/>
          <w:numId w:val="18"/>
        </w:numPr>
        <w:jc w:val="both"/>
        <w:rPr>
          <w:rFonts w:ascii="Bookman Old Style" w:hAnsi="Bookman Old Style"/>
          <w:lang w:val="el-GR"/>
        </w:rPr>
      </w:pPr>
      <w:r w:rsidRPr="00DC1FEC">
        <w:rPr>
          <w:rFonts w:ascii="Bookman Old Style" w:hAnsi="Bookman Old Style"/>
          <w:lang w:val="el-GR"/>
        </w:rPr>
        <w:t>Τουριστική Ανάπτυξη των Περιφερειών της Ελλάδας</w:t>
      </w:r>
    </w:p>
    <w:p w14:paraId="7E9A00C5" w14:textId="09749244" w:rsidR="00DC1FEC" w:rsidRPr="00DC1FEC" w:rsidRDefault="00DC1FEC" w:rsidP="00DC1FEC">
      <w:pPr>
        <w:pStyle w:val="a4"/>
        <w:numPr>
          <w:ilvl w:val="0"/>
          <w:numId w:val="18"/>
        </w:numPr>
        <w:jc w:val="both"/>
        <w:rPr>
          <w:rFonts w:ascii="Bookman Old Style" w:hAnsi="Bookman Old Style"/>
          <w:lang w:val="el-GR"/>
        </w:rPr>
      </w:pPr>
      <w:r w:rsidRPr="00DC1FEC">
        <w:rPr>
          <w:rFonts w:ascii="Bookman Old Style" w:hAnsi="Bookman Old Style"/>
          <w:lang w:val="el-GR"/>
        </w:rPr>
        <w:t xml:space="preserve">Παρουσίαση και ερμηνεία όρων της Ανθρωπολογίας του Τουρισμού </w:t>
      </w:r>
    </w:p>
    <w:p w14:paraId="751C77C1" w14:textId="77777777" w:rsidR="00DC1FEC" w:rsidRPr="00DC1FEC" w:rsidRDefault="00DC1FEC" w:rsidP="00DC1FEC">
      <w:pPr>
        <w:pStyle w:val="a4"/>
        <w:numPr>
          <w:ilvl w:val="0"/>
          <w:numId w:val="18"/>
        </w:numPr>
        <w:jc w:val="both"/>
        <w:rPr>
          <w:rFonts w:ascii="Bookman Old Style" w:hAnsi="Bookman Old Style"/>
        </w:rPr>
      </w:pPr>
      <w:r w:rsidRPr="00DC1FEC">
        <w:rPr>
          <w:rFonts w:ascii="Bookman Old Style" w:hAnsi="Bookman Old Style"/>
        </w:rPr>
        <w:t xml:space="preserve">(«Σκηνοθετημένη </w:t>
      </w:r>
      <w:proofErr w:type="spellStart"/>
      <w:r w:rsidRPr="00DC1FEC">
        <w:rPr>
          <w:rFonts w:ascii="Bookman Old Style" w:hAnsi="Bookman Old Style"/>
        </w:rPr>
        <w:t>Αυθεντικότητ</w:t>
      </w:r>
      <w:proofErr w:type="spellEnd"/>
      <w:r w:rsidRPr="00DC1FEC">
        <w:rPr>
          <w:rFonts w:ascii="Bookman Old Style" w:hAnsi="Bookman Old Style"/>
        </w:rPr>
        <w:t>α», «</w:t>
      </w:r>
      <w:proofErr w:type="spellStart"/>
      <w:r w:rsidRPr="00DC1FEC">
        <w:rPr>
          <w:rFonts w:ascii="Bookman Old Style" w:hAnsi="Bookman Old Style"/>
        </w:rPr>
        <w:t>Εμείς</w:t>
      </w:r>
      <w:proofErr w:type="spellEnd"/>
      <w:r w:rsidRPr="00DC1FEC">
        <w:rPr>
          <w:rFonts w:ascii="Bookman Old Style" w:hAnsi="Bookman Old Style"/>
        </w:rPr>
        <w:t xml:space="preserve"> και οι Άλλοι», «Τουριστικό Βλέμμα», «Εμπορευματοποίηση του Πολιτισμού», κ. ά.)</w:t>
      </w:r>
    </w:p>
    <w:p w14:paraId="7C9A0E9C" w14:textId="3D2F7394" w:rsidR="00DC1FEC" w:rsidRDefault="00DC1FEC" w:rsidP="00DC1FEC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3682F880" w14:textId="77777777" w:rsidR="00084B9B" w:rsidRPr="00084B9B" w:rsidRDefault="00084B9B" w:rsidP="00084B9B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bookmarkStart w:id="8" w:name="_GoBack"/>
      <w:bookmarkEnd w:id="8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κ. Μ. Ρουμελιώτης</w:t>
      </w:r>
    </w:p>
    <w:p w14:paraId="59842030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Ξενοδοχειακή δεοντολογία</w:t>
      </w:r>
    </w:p>
    <w:p w14:paraId="3CD3BB89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Επιπτώσεις τής τουριστικής επιχειρηματικής δραστηριότητας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στό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φυσικό ή πολιτιστικό περιβάλλον, ή σε άλλους τομείς</w:t>
      </w:r>
    </w:p>
    <w:p w14:paraId="21CE5867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Ηθική μέσα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στόν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επαγγελματικό χώρο</w:t>
      </w:r>
    </w:p>
    <w:p w14:paraId="042234E6" w14:textId="77777777" w:rsidR="00084B9B" w:rsidRPr="00084B9B" w:rsidRDefault="00084B9B" w:rsidP="00084B9B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2F5407FD" w14:textId="77777777" w:rsidR="00084B9B" w:rsidRPr="00084B9B" w:rsidRDefault="00084B9B" w:rsidP="00084B9B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κ. Μ. Σαλαμούρα</w:t>
      </w:r>
    </w:p>
    <w:p w14:paraId="45C343BC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Στρατηγικός σχεδιασμός μάρκετινγκ (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marketing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plan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) τουριστικής επιχείρησης</w:t>
      </w:r>
    </w:p>
    <w:p w14:paraId="6F0A606E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Στρατηγικός σχεδιασμός μάρκετινγκ (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marketing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plan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) τουριστικού προορισμού </w:t>
      </w:r>
    </w:p>
    <w:p w14:paraId="7C2253B1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Στρατηγικές προβολής και επικοινωνίας τουριστικής επιχείρησης</w:t>
      </w:r>
    </w:p>
    <w:p w14:paraId="4BF1B7B1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Στρατηγικές προβολής και επικοινωνίας τουριστικού προορισμού</w:t>
      </w:r>
    </w:p>
    <w:p w14:paraId="1320EE06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Η συμβολή του εσωτερικού μάρκετινγκ στην ικανοποίηση του πελάτη </w:t>
      </w:r>
    </w:p>
    <w:p w14:paraId="71582528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Ο ρόλος του εσωτερικού μάρκετινγκ και του μάρκετινγκ υπηρεσιών στην συμπεριφορά του πελάτη</w:t>
      </w:r>
    </w:p>
    <w:p w14:paraId="5D966C96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Διαχείριση εικόνας τουριστικού προορισμού</w:t>
      </w:r>
    </w:p>
    <w:p w14:paraId="6ED09679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Διαχείριση εικόνας τουριστικής επιχείρησης </w:t>
      </w:r>
    </w:p>
    <w:p w14:paraId="532993F2" w14:textId="77777777" w:rsidR="00084B9B" w:rsidRPr="00084B9B" w:rsidRDefault="00084B9B" w:rsidP="00084B9B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7D1D8BA5" w14:textId="77777777" w:rsidR="00523AE8" w:rsidRPr="00084B9B" w:rsidRDefault="00A40D06" w:rsidP="00084B9B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κ.κ</w:t>
      </w:r>
      <w:r w:rsidR="00C370F3"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. Θ. </w:t>
      </w:r>
      <w:proofErr w:type="spellStart"/>
      <w:r w:rsidR="00C370F3" w:rsidRPr="00084B9B">
        <w:rPr>
          <w:rFonts w:ascii="Bookman Old Style" w:hAnsi="Bookman Old Style" w:cstheme="minorBidi"/>
          <w:sz w:val="22"/>
          <w:szCs w:val="22"/>
          <w:lang w:eastAsia="en-US"/>
        </w:rPr>
        <w:t>Σταυρινούδη</w:t>
      </w:r>
      <w:r w:rsidR="00E16C50" w:rsidRPr="00084B9B">
        <w:rPr>
          <w:rFonts w:ascii="Bookman Old Style" w:hAnsi="Bookman Old Style" w:cstheme="minorBidi"/>
          <w:sz w:val="22"/>
          <w:szCs w:val="22"/>
          <w:lang w:eastAsia="en-US"/>
        </w:rPr>
        <w:t>ς</w:t>
      </w:r>
      <w:proofErr w:type="spellEnd"/>
      <w:r w:rsidR="00E16C50"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και </w:t>
      </w:r>
      <w:r w:rsidR="00523AE8"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Ν. </w:t>
      </w:r>
      <w:proofErr w:type="spellStart"/>
      <w:r w:rsidR="00523AE8" w:rsidRPr="00084B9B">
        <w:rPr>
          <w:rFonts w:ascii="Bookman Old Style" w:hAnsi="Bookman Old Style" w:cstheme="minorBidi"/>
          <w:sz w:val="22"/>
          <w:szCs w:val="22"/>
          <w:lang w:eastAsia="en-US"/>
        </w:rPr>
        <w:t>Γλαβέλη</w:t>
      </w:r>
      <w:proofErr w:type="spellEnd"/>
    </w:p>
    <w:p w14:paraId="718325E2" w14:textId="77777777" w:rsidR="00C370F3" w:rsidRPr="00084B9B" w:rsidRDefault="00C370F3" w:rsidP="00084B9B">
      <w:pPr>
        <w:pStyle w:val="Web"/>
        <w:ind w:left="72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4F515380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Εκπαίδευση και κατάρτιση ανθρώπινου δυναμικού σε τουριστικές – ξενοδοχειακές επιχειρήσεις</w:t>
      </w:r>
    </w:p>
    <w:p w14:paraId="7DFD2DD6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Ηγεσία και παρακίνηση ανθρώπινου δυναμικού σε τουριστικές – ξενοδοχειακές επιχειρήσεις</w:t>
      </w:r>
    </w:p>
    <w:p w14:paraId="74D470DC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Ανάπτυξη ανθρώπινου δυναμικού σε τουριστικές – ξενοδοχειακές επιχειρήσεις</w:t>
      </w:r>
    </w:p>
    <w:p w14:paraId="14FAAD86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Ενδυνάμωση ανθρώπινου δυναμικού σε τουριστικές – ξενοδοχειακές επιχειρήσεις</w:t>
      </w:r>
    </w:p>
    <w:p w14:paraId="6FDF9C0F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Προσέλκυση, επιλογή και ένταξη ανθρώπινου δυναμικού σε τουριστικές – ξενοδοχειακές επιχειρήσεις</w:t>
      </w:r>
    </w:p>
    <w:p w14:paraId="7072D5FF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Το φαινόμενο της γυάλινης οροφής στις τουριστικές – ξενοδοχειακές επιχειρήσεις</w:t>
      </w:r>
    </w:p>
    <w:p w14:paraId="00887CDE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Το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work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–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life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balance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στις τουριστικές – ξενοδοχειακές επιχειρήσεις</w:t>
      </w:r>
    </w:p>
    <w:p w14:paraId="0F2B136A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lastRenderedPageBreak/>
        <w:t>Η απασχόληση στον τουρισμό ως παράγοντας μείωσης των κοινωνικών και φυλετικών ανισοτήτων</w:t>
      </w:r>
    </w:p>
    <w:p w14:paraId="029476EB" w14:textId="77777777" w:rsidR="00C80422" w:rsidRPr="00084B9B" w:rsidRDefault="00C80422" w:rsidP="00084B9B">
      <w:pPr>
        <w:pStyle w:val="Web"/>
        <w:ind w:left="36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14A2D733" w14:textId="77777777" w:rsidR="00A16A2F" w:rsidRPr="00084B9B" w:rsidRDefault="00A16A2F" w:rsidP="00084B9B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Κ. Θ.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Σταυρινούδη</w:t>
      </w:r>
      <w:proofErr w:type="spellEnd"/>
    </w:p>
    <w:p w14:paraId="462675BE" w14:textId="77777777" w:rsidR="00A16A2F" w:rsidRPr="00084B9B" w:rsidRDefault="00A16A2F" w:rsidP="00084B9B">
      <w:pPr>
        <w:pStyle w:val="Web"/>
        <w:ind w:left="72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4C7FC151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Ανάλυση εσωτερικού – εξωτερικού περιβάλλοντος τουριστικών και ξενοδοχειακών επιχειρήσεων με μεθοδολογίες (SWOT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Analysis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, PESTEL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Analysis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κ.λπ.)</w:t>
      </w:r>
    </w:p>
    <w:p w14:paraId="5C2826ED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Διατύπωση εταιρικού οράματος, αποστολής και στόχων</w:t>
      </w:r>
    </w:p>
    <w:p w14:paraId="0B6A3E86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Η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οργανωσιακή</w:t>
      </w:r>
      <w:proofErr w:type="spellEnd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κουλτούρα και ο ρόλος της για την αποτελεσματική διοίκηση των τουριστικών – ξενοδοχειακών επιχειρήσεων</w:t>
      </w:r>
    </w:p>
    <w:p w14:paraId="05ED47CA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Εταιρική ηθική και κοινωνική ευθύνη των τουριστικών – ξενοδοχειακών επιχειρήσεων</w:t>
      </w:r>
    </w:p>
    <w:p w14:paraId="7AE7D131" w14:textId="77777777" w:rsidR="00C370F3" w:rsidRPr="00084B9B" w:rsidRDefault="00C370F3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Επιλογή και ανάπτυξη στρατηγικής από τις τουριστικές – ξενοδοχειακές επιχειρήσεις</w:t>
      </w:r>
    </w:p>
    <w:p w14:paraId="2A514993" w14:textId="77777777" w:rsidR="00C370F3" w:rsidRPr="00084B9B" w:rsidRDefault="00C370F3" w:rsidP="00084B9B">
      <w:pPr>
        <w:pStyle w:val="Web"/>
        <w:ind w:left="36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0B806126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κ. Ε. </w:t>
      </w:r>
      <w:proofErr w:type="spellStart"/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Χριστοφάκης</w:t>
      </w:r>
      <w:proofErr w:type="spellEnd"/>
    </w:p>
    <w:p w14:paraId="571BB2FD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Περιφερειακός Προγραμματισμός και Χωροταξικός Σχεδιασμός στην Περιφέρεια ... </w:t>
      </w:r>
    </w:p>
    <w:p w14:paraId="5CAE78FD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Περιφερειακή Πολιτική και Προγραμματισμός στο πλαίσιο του ΕΣΠΑ 2014-2020 </w:t>
      </w:r>
    </w:p>
    <w:p w14:paraId="2C645D06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Περιφερειακή Πολιτική και Προγραμματισμός στη νέα περίοδο προγραμματισμού 2021-2027. </w:t>
      </w:r>
    </w:p>
    <w:p w14:paraId="2151843A" w14:textId="77777777" w:rsidR="00084B9B" w:rsidRPr="00084B9B" w:rsidRDefault="00084B9B" w:rsidP="00084B9B">
      <w:pPr>
        <w:pStyle w:val="Web"/>
        <w:numPr>
          <w:ilvl w:val="0"/>
          <w:numId w:val="2"/>
        </w:numPr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Περιφερειακή Πολιτική της Ευρωπαϊκής Ένωσης</w:t>
      </w:r>
    </w:p>
    <w:p w14:paraId="4F4A5EC4" w14:textId="77777777" w:rsidR="00B37852" w:rsidRPr="00084B9B" w:rsidRDefault="00B37852" w:rsidP="00084B9B">
      <w:pPr>
        <w:pStyle w:val="Web"/>
        <w:ind w:left="72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732259CB" w14:textId="77777777" w:rsidR="00B37852" w:rsidRPr="00084B9B" w:rsidRDefault="00810EF0" w:rsidP="00084B9B">
      <w:pPr>
        <w:pStyle w:val="Web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(</w:t>
      </w:r>
      <w:r w:rsidR="00B37852"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Σημείωση: </w:t>
      </w: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Τ</w:t>
      </w:r>
      <w:r w:rsidR="00B37852" w:rsidRPr="00084B9B">
        <w:rPr>
          <w:rFonts w:ascii="Bookman Old Style" w:hAnsi="Bookman Old Style" w:cstheme="minorBidi"/>
          <w:sz w:val="22"/>
          <w:szCs w:val="22"/>
          <w:lang w:eastAsia="en-US"/>
        </w:rPr>
        <w:t>α προτεινόμενα θέματα είναι ενδεικτικά. Αυτό σημαίνει ότι οι φοιτητές/</w:t>
      </w:r>
      <w:proofErr w:type="spellStart"/>
      <w:r w:rsidR="00B37852" w:rsidRPr="00084B9B">
        <w:rPr>
          <w:rFonts w:ascii="Bookman Old Style" w:hAnsi="Bookman Old Style" w:cstheme="minorBidi"/>
          <w:sz w:val="22"/>
          <w:szCs w:val="22"/>
          <w:lang w:eastAsia="en-US"/>
        </w:rPr>
        <w:t>τριες</w:t>
      </w:r>
      <w:proofErr w:type="spellEnd"/>
      <w:r w:rsidR="00B37852" w:rsidRPr="00084B9B">
        <w:rPr>
          <w:rFonts w:ascii="Bookman Old Style" w:hAnsi="Bookman Old Style" w:cstheme="minorBidi"/>
          <w:sz w:val="22"/>
          <w:szCs w:val="22"/>
          <w:lang w:eastAsia="en-US"/>
        </w:rPr>
        <w:t xml:space="preserve"> μπορούν να προτείνουν εναλλακτικά θέματα, να τα συνδυάσουν ή να τα εξειδικεύσουν. Επιπρόσθετα, οι πτυχιακές εργασίες, λόγω της φύσης των θεμάτων, μπορεί να έχουν τη μορφή μελέτης περίπτωσης, να εστιάζουν σε συγκεκριμένους προορισμούς, σε συγκεκριμένες μορφές τουρισμού ή σε συγκ</w:t>
      </w:r>
      <w:r w:rsidRPr="00084B9B">
        <w:rPr>
          <w:rFonts w:ascii="Bookman Old Style" w:hAnsi="Bookman Old Style" w:cstheme="minorBidi"/>
          <w:sz w:val="22"/>
          <w:szCs w:val="22"/>
          <w:lang w:eastAsia="en-US"/>
        </w:rPr>
        <w:t>εκριμένες ομάδες τουριστών, κοκ)</w:t>
      </w:r>
    </w:p>
    <w:p w14:paraId="07DBC3B9" w14:textId="77777777" w:rsidR="00C677FD" w:rsidRPr="00084B9B" w:rsidRDefault="00C677FD" w:rsidP="00084B9B">
      <w:pPr>
        <w:pStyle w:val="Web"/>
        <w:ind w:left="36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14F0572B" w14:textId="77777777" w:rsidR="00C677FD" w:rsidRPr="00084B9B" w:rsidRDefault="00C677FD" w:rsidP="00084B9B">
      <w:pPr>
        <w:pStyle w:val="Web"/>
        <w:ind w:left="72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p w14:paraId="634CC09F" w14:textId="77777777" w:rsidR="00C677FD" w:rsidRPr="00084B9B" w:rsidRDefault="00C677FD" w:rsidP="00084B9B">
      <w:pPr>
        <w:pStyle w:val="Web"/>
        <w:ind w:left="720"/>
        <w:jc w:val="both"/>
        <w:rPr>
          <w:rFonts w:ascii="Bookman Old Style" w:hAnsi="Bookman Old Style" w:cstheme="minorBidi"/>
          <w:sz w:val="22"/>
          <w:szCs w:val="22"/>
          <w:lang w:eastAsia="en-US"/>
        </w:rPr>
      </w:pPr>
    </w:p>
    <w:sectPr w:rsidR="00C677FD" w:rsidRPr="00084B9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2"/>
        <w:szCs w:val="22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7225BB6"/>
    <w:multiLevelType w:val="hybridMultilevel"/>
    <w:tmpl w:val="4D74D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43644"/>
    <w:multiLevelType w:val="multilevel"/>
    <w:tmpl w:val="2D8A8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772A99"/>
    <w:multiLevelType w:val="hybridMultilevel"/>
    <w:tmpl w:val="D33AE63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E2C41"/>
    <w:multiLevelType w:val="multilevel"/>
    <w:tmpl w:val="D9E002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1C0DE5"/>
    <w:multiLevelType w:val="hybridMultilevel"/>
    <w:tmpl w:val="92A66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594ECB"/>
    <w:multiLevelType w:val="hybridMultilevel"/>
    <w:tmpl w:val="F9BAF3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020B1B"/>
    <w:multiLevelType w:val="hybridMultilevel"/>
    <w:tmpl w:val="7F94D4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A0222E"/>
    <w:multiLevelType w:val="hybridMultilevel"/>
    <w:tmpl w:val="F37448A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F24D42"/>
    <w:multiLevelType w:val="hybridMultilevel"/>
    <w:tmpl w:val="00E23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450BE2"/>
    <w:multiLevelType w:val="hybridMultilevel"/>
    <w:tmpl w:val="2A1E31F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9B2621"/>
    <w:multiLevelType w:val="hybridMultilevel"/>
    <w:tmpl w:val="FEACB78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8F7FE3"/>
    <w:multiLevelType w:val="hybridMultilevel"/>
    <w:tmpl w:val="02769FD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7B3E72"/>
    <w:multiLevelType w:val="multilevel"/>
    <w:tmpl w:val="B91E2E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C41747"/>
    <w:multiLevelType w:val="hybridMultilevel"/>
    <w:tmpl w:val="6E5672A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F86FDD"/>
    <w:multiLevelType w:val="hybridMultilevel"/>
    <w:tmpl w:val="8D1CCD9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C361EC"/>
    <w:multiLevelType w:val="hybridMultilevel"/>
    <w:tmpl w:val="AC2211F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6"/>
  </w:num>
  <w:num w:numId="4">
    <w:abstractNumId w:val="9"/>
  </w:num>
  <w:num w:numId="5">
    <w:abstractNumId w:val="1"/>
  </w:num>
  <w:num w:numId="6">
    <w:abstractNumId w:val="15"/>
  </w:num>
  <w:num w:numId="7">
    <w:abstractNumId w:val="5"/>
  </w:num>
  <w:num w:numId="8">
    <w:abstractNumId w:val="5"/>
  </w:num>
  <w:num w:numId="9">
    <w:abstractNumId w:val="14"/>
  </w:num>
  <w:num w:numId="10">
    <w:abstractNumId w:val="10"/>
  </w:num>
  <w:num w:numId="11">
    <w:abstractNumId w:val="3"/>
  </w:num>
  <w:num w:numId="12">
    <w:abstractNumId w:val="13"/>
  </w:num>
  <w:num w:numId="13">
    <w:abstractNumId w:val="4"/>
  </w:num>
  <w:num w:numId="14">
    <w:abstractNumId w:val="12"/>
  </w:num>
  <w:num w:numId="15">
    <w:abstractNumId w:val="7"/>
  </w:num>
  <w:num w:numId="16">
    <w:abstractNumId w:val="11"/>
  </w:num>
  <w:num w:numId="17">
    <w:abstractNumId w:val="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DAB"/>
    <w:rsid w:val="00084B9B"/>
    <w:rsid w:val="000E4321"/>
    <w:rsid w:val="00110203"/>
    <w:rsid w:val="0021683C"/>
    <w:rsid w:val="00231D3A"/>
    <w:rsid w:val="002511E0"/>
    <w:rsid w:val="002C0440"/>
    <w:rsid w:val="00384B88"/>
    <w:rsid w:val="004539CC"/>
    <w:rsid w:val="00466665"/>
    <w:rsid w:val="004C46B7"/>
    <w:rsid w:val="004E0635"/>
    <w:rsid w:val="00523AE8"/>
    <w:rsid w:val="007862E1"/>
    <w:rsid w:val="007D421B"/>
    <w:rsid w:val="00810EF0"/>
    <w:rsid w:val="00867A25"/>
    <w:rsid w:val="00995150"/>
    <w:rsid w:val="00996BA1"/>
    <w:rsid w:val="00A16A2F"/>
    <w:rsid w:val="00A40D06"/>
    <w:rsid w:val="00B05260"/>
    <w:rsid w:val="00B37852"/>
    <w:rsid w:val="00BC5E61"/>
    <w:rsid w:val="00C11C32"/>
    <w:rsid w:val="00C21EE9"/>
    <w:rsid w:val="00C370F3"/>
    <w:rsid w:val="00C677FD"/>
    <w:rsid w:val="00C80422"/>
    <w:rsid w:val="00CE7DB2"/>
    <w:rsid w:val="00D6210E"/>
    <w:rsid w:val="00D75E69"/>
    <w:rsid w:val="00D97410"/>
    <w:rsid w:val="00DC1FEC"/>
    <w:rsid w:val="00E16C50"/>
    <w:rsid w:val="00E42DAB"/>
    <w:rsid w:val="00F95688"/>
    <w:rsid w:val="00FA3938"/>
    <w:rsid w:val="00FA53C2"/>
    <w:rsid w:val="00FF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D15B1"/>
  <w15:chartTrackingRefBased/>
  <w15:docId w15:val="{FE6BE70A-03B8-46D8-AF09-8A40DC1E6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21B"/>
  </w:style>
  <w:style w:type="paragraph" w:styleId="1">
    <w:name w:val="heading 1"/>
    <w:basedOn w:val="a"/>
    <w:next w:val="a0"/>
    <w:link w:val="1Char"/>
    <w:uiPriority w:val="9"/>
    <w:qFormat/>
    <w:rsid w:val="004539CC"/>
    <w:pPr>
      <w:keepNext/>
      <w:numPr>
        <w:numId w:val="17"/>
      </w:numPr>
      <w:tabs>
        <w:tab w:val="left" w:pos="1800"/>
      </w:tabs>
      <w:suppressAutoHyphens/>
      <w:spacing w:after="0" w:line="240" w:lineRule="auto"/>
      <w:ind w:left="1800" w:hanging="1800"/>
      <w:jc w:val="center"/>
      <w:outlineLvl w:val="0"/>
    </w:pPr>
    <w:rPr>
      <w:rFonts w:ascii="Cambria" w:eastAsia="Times New Roman" w:hAnsi="Cambria" w:cs="Cambria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0"/>
    <w:link w:val="2Char"/>
    <w:uiPriority w:val="9"/>
    <w:qFormat/>
    <w:rsid w:val="004539CC"/>
    <w:pPr>
      <w:keepNext/>
      <w:numPr>
        <w:ilvl w:val="1"/>
        <w:numId w:val="17"/>
      </w:numPr>
      <w:tabs>
        <w:tab w:val="left" w:pos="1800"/>
      </w:tabs>
      <w:suppressAutoHyphens/>
      <w:spacing w:after="0" w:line="240" w:lineRule="auto"/>
      <w:ind w:left="1800" w:hanging="1800"/>
      <w:jc w:val="center"/>
      <w:outlineLvl w:val="1"/>
    </w:pPr>
    <w:rPr>
      <w:rFonts w:ascii="Cambria" w:eastAsia="Times New Roman" w:hAnsi="Cambria" w:cs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0"/>
    <w:link w:val="3Char"/>
    <w:uiPriority w:val="9"/>
    <w:qFormat/>
    <w:rsid w:val="004539CC"/>
    <w:pPr>
      <w:keepNext/>
      <w:numPr>
        <w:ilvl w:val="2"/>
        <w:numId w:val="17"/>
      </w:numPr>
      <w:tabs>
        <w:tab w:val="left" w:pos="1800"/>
      </w:tabs>
      <w:suppressAutoHyphens/>
      <w:spacing w:after="0" w:line="240" w:lineRule="auto"/>
      <w:jc w:val="both"/>
      <w:outlineLvl w:val="2"/>
    </w:pPr>
    <w:rPr>
      <w:rFonts w:ascii="Cambria" w:eastAsia="Times New Roman" w:hAnsi="Cambria" w:cs="Cambria"/>
      <w:b/>
      <w:bCs/>
      <w:sz w:val="26"/>
      <w:szCs w:val="26"/>
      <w:lang w:eastAsia="ar-SA"/>
    </w:rPr>
  </w:style>
  <w:style w:type="paragraph" w:styleId="4">
    <w:name w:val="heading 4"/>
    <w:basedOn w:val="a"/>
    <w:next w:val="a0"/>
    <w:link w:val="4Char"/>
    <w:uiPriority w:val="9"/>
    <w:qFormat/>
    <w:rsid w:val="004539CC"/>
    <w:pPr>
      <w:keepNext/>
      <w:numPr>
        <w:ilvl w:val="3"/>
        <w:numId w:val="17"/>
      </w:numPr>
      <w:suppressAutoHyphens/>
      <w:spacing w:after="0" w:line="240" w:lineRule="auto"/>
      <w:jc w:val="center"/>
      <w:outlineLvl w:val="3"/>
    </w:pPr>
    <w:rPr>
      <w:rFonts w:ascii="Calibri" w:eastAsia="Times New Roman" w:hAnsi="Calibri" w:cs="Calibri"/>
      <w:b/>
      <w:bCs/>
      <w:sz w:val="28"/>
      <w:szCs w:val="28"/>
      <w:lang w:eastAsia="ar-SA"/>
    </w:rPr>
  </w:style>
  <w:style w:type="paragraph" w:styleId="5">
    <w:name w:val="heading 5"/>
    <w:basedOn w:val="a"/>
    <w:next w:val="a0"/>
    <w:link w:val="5Char"/>
    <w:uiPriority w:val="9"/>
    <w:qFormat/>
    <w:rsid w:val="004539CC"/>
    <w:pPr>
      <w:keepNext/>
      <w:numPr>
        <w:ilvl w:val="4"/>
        <w:numId w:val="17"/>
      </w:numPr>
      <w:suppressAutoHyphens/>
      <w:spacing w:after="0" w:line="240" w:lineRule="auto"/>
      <w:jc w:val="both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0"/>
    <w:link w:val="6Char"/>
    <w:uiPriority w:val="9"/>
    <w:qFormat/>
    <w:rsid w:val="004539CC"/>
    <w:pPr>
      <w:keepNext/>
      <w:numPr>
        <w:ilvl w:val="5"/>
        <w:numId w:val="17"/>
      </w:numPr>
      <w:suppressAutoHyphens/>
      <w:spacing w:after="0" w:line="240" w:lineRule="auto"/>
      <w:jc w:val="both"/>
      <w:outlineLvl w:val="5"/>
    </w:pPr>
    <w:rPr>
      <w:rFonts w:ascii="Calibri" w:eastAsia="Times New Roman" w:hAnsi="Calibri" w:cs="Calibri"/>
      <w:b/>
      <w:bCs/>
      <w:lang w:eastAsia="ar-SA"/>
    </w:rPr>
  </w:style>
  <w:style w:type="paragraph" w:styleId="7">
    <w:name w:val="heading 7"/>
    <w:basedOn w:val="a"/>
    <w:next w:val="a0"/>
    <w:link w:val="7Char"/>
    <w:uiPriority w:val="9"/>
    <w:qFormat/>
    <w:rsid w:val="004539CC"/>
    <w:pPr>
      <w:keepNext/>
      <w:numPr>
        <w:ilvl w:val="6"/>
        <w:numId w:val="17"/>
      </w:numPr>
      <w:suppressAutoHyphens/>
      <w:spacing w:after="0" w:line="240" w:lineRule="auto"/>
      <w:outlineLvl w:val="6"/>
    </w:pPr>
    <w:rPr>
      <w:rFonts w:ascii="Calibri" w:eastAsia="Times New Roman" w:hAnsi="Calibri" w:cs="Calibri"/>
      <w:sz w:val="24"/>
      <w:szCs w:val="24"/>
      <w:lang w:eastAsia="ar-SA"/>
    </w:rPr>
  </w:style>
  <w:style w:type="paragraph" w:styleId="8">
    <w:name w:val="heading 8"/>
    <w:basedOn w:val="a"/>
    <w:next w:val="a0"/>
    <w:link w:val="8Char"/>
    <w:uiPriority w:val="9"/>
    <w:qFormat/>
    <w:rsid w:val="004539CC"/>
    <w:pPr>
      <w:keepNext/>
      <w:numPr>
        <w:ilvl w:val="7"/>
        <w:numId w:val="17"/>
      </w:numPr>
      <w:suppressAutoHyphens/>
      <w:spacing w:after="0" w:line="240" w:lineRule="auto"/>
      <w:jc w:val="both"/>
      <w:outlineLvl w:val="7"/>
    </w:pPr>
    <w:rPr>
      <w:rFonts w:ascii="Calibri" w:eastAsia="Times New Roman" w:hAnsi="Calibri" w:cs="Calibri"/>
      <w:i/>
      <w:iCs/>
      <w:sz w:val="24"/>
      <w:szCs w:val="24"/>
      <w:lang w:eastAsia="ar-SA"/>
    </w:rPr>
  </w:style>
  <w:style w:type="paragraph" w:styleId="9">
    <w:name w:val="heading 9"/>
    <w:basedOn w:val="a"/>
    <w:next w:val="a0"/>
    <w:link w:val="9Char"/>
    <w:uiPriority w:val="9"/>
    <w:qFormat/>
    <w:rsid w:val="004539CC"/>
    <w:pPr>
      <w:keepNext/>
      <w:numPr>
        <w:ilvl w:val="8"/>
        <w:numId w:val="17"/>
      </w:numPr>
      <w:suppressAutoHyphens/>
      <w:spacing w:after="0" w:line="240" w:lineRule="auto"/>
      <w:ind w:left="1800" w:hanging="1800"/>
      <w:jc w:val="both"/>
      <w:outlineLvl w:val="8"/>
    </w:pPr>
    <w:rPr>
      <w:rFonts w:ascii="Cambria" w:eastAsia="Times New Roman" w:hAnsi="Cambria" w:cs="Cambria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21683C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a4">
    <w:name w:val="List Paragraph"/>
    <w:basedOn w:val="a"/>
    <w:uiPriority w:val="34"/>
    <w:qFormat/>
    <w:rsid w:val="00C370F3"/>
    <w:pPr>
      <w:ind w:left="720"/>
      <w:contextualSpacing/>
    </w:pPr>
    <w:rPr>
      <w:lang w:val="en-GB"/>
    </w:rPr>
  </w:style>
  <w:style w:type="character" w:customStyle="1" w:styleId="1Char">
    <w:name w:val="Επικεφαλίδα 1 Char"/>
    <w:basedOn w:val="a1"/>
    <w:link w:val="1"/>
    <w:uiPriority w:val="9"/>
    <w:rsid w:val="004539CC"/>
    <w:rPr>
      <w:rFonts w:ascii="Cambria" w:eastAsia="Times New Roman" w:hAnsi="Cambria" w:cs="Cambria"/>
      <w:b/>
      <w:bCs/>
      <w:kern w:val="1"/>
      <w:sz w:val="32"/>
      <w:szCs w:val="32"/>
      <w:lang w:eastAsia="ar-SA"/>
    </w:rPr>
  </w:style>
  <w:style w:type="character" w:customStyle="1" w:styleId="2Char">
    <w:name w:val="Επικεφαλίδα 2 Char"/>
    <w:basedOn w:val="a1"/>
    <w:link w:val="2"/>
    <w:uiPriority w:val="9"/>
    <w:rsid w:val="004539CC"/>
    <w:rPr>
      <w:rFonts w:ascii="Cambria" w:eastAsia="Times New Roman" w:hAnsi="Cambria" w:cs="Cambria"/>
      <w:b/>
      <w:bCs/>
      <w:i/>
      <w:iCs/>
      <w:sz w:val="28"/>
      <w:szCs w:val="28"/>
      <w:lang w:eastAsia="ar-SA"/>
    </w:rPr>
  </w:style>
  <w:style w:type="character" w:customStyle="1" w:styleId="3Char">
    <w:name w:val="Επικεφαλίδα 3 Char"/>
    <w:basedOn w:val="a1"/>
    <w:link w:val="3"/>
    <w:uiPriority w:val="9"/>
    <w:rsid w:val="004539CC"/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customStyle="1" w:styleId="4Char">
    <w:name w:val="Επικεφαλίδα 4 Char"/>
    <w:basedOn w:val="a1"/>
    <w:link w:val="4"/>
    <w:uiPriority w:val="9"/>
    <w:rsid w:val="004539CC"/>
    <w:rPr>
      <w:rFonts w:ascii="Calibri" w:eastAsia="Times New Roman" w:hAnsi="Calibri" w:cs="Calibri"/>
      <w:b/>
      <w:bCs/>
      <w:sz w:val="28"/>
      <w:szCs w:val="28"/>
      <w:lang w:eastAsia="ar-SA"/>
    </w:rPr>
  </w:style>
  <w:style w:type="character" w:customStyle="1" w:styleId="5Char">
    <w:name w:val="Επικεφαλίδα 5 Char"/>
    <w:basedOn w:val="a1"/>
    <w:link w:val="5"/>
    <w:uiPriority w:val="9"/>
    <w:rsid w:val="004539CC"/>
    <w:rPr>
      <w:rFonts w:ascii="Calibri" w:eastAsia="Times New Roman" w:hAnsi="Calibri" w:cs="Calibri"/>
      <w:b/>
      <w:bCs/>
      <w:i/>
      <w:iCs/>
      <w:sz w:val="26"/>
      <w:szCs w:val="26"/>
      <w:lang w:eastAsia="ar-SA"/>
    </w:rPr>
  </w:style>
  <w:style w:type="character" w:customStyle="1" w:styleId="6Char">
    <w:name w:val="Επικεφαλίδα 6 Char"/>
    <w:basedOn w:val="a1"/>
    <w:link w:val="6"/>
    <w:uiPriority w:val="9"/>
    <w:rsid w:val="004539CC"/>
    <w:rPr>
      <w:rFonts w:ascii="Calibri" w:eastAsia="Times New Roman" w:hAnsi="Calibri" w:cs="Calibri"/>
      <w:b/>
      <w:bCs/>
      <w:lang w:eastAsia="ar-SA"/>
    </w:rPr>
  </w:style>
  <w:style w:type="character" w:customStyle="1" w:styleId="7Char">
    <w:name w:val="Επικεφαλίδα 7 Char"/>
    <w:basedOn w:val="a1"/>
    <w:link w:val="7"/>
    <w:uiPriority w:val="9"/>
    <w:rsid w:val="004539CC"/>
    <w:rPr>
      <w:rFonts w:ascii="Calibri" w:eastAsia="Times New Roman" w:hAnsi="Calibri" w:cs="Calibri"/>
      <w:sz w:val="24"/>
      <w:szCs w:val="24"/>
      <w:lang w:eastAsia="ar-SA"/>
    </w:rPr>
  </w:style>
  <w:style w:type="character" w:customStyle="1" w:styleId="8Char">
    <w:name w:val="Επικεφαλίδα 8 Char"/>
    <w:basedOn w:val="a1"/>
    <w:link w:val="8"/>
    <w:uiPriority w:val="9"/>
    <w:rsid w:val="004539CC"/>
    <w:rPr>
      <w:rFonts w:ascii="Calibri" w:eastAsia="Times New Roman" w:hAnsi="Calibri" w:cs="Calibri"/>
      <w:i/>
      <w:iCs/>
      <w:sz w:val="24"/>
      <w:szCs w:val="24"/>
      <w:lang w:eastAsia="ar-SA"/>
    </w:rPr>
  </w:style>
  <w:style w:type="character" w:customStyle="1" w:styleId="9Char">
    <w:name w:val="Επικεφαλίδα 9 Char"/>
    <w:basedOn w:val="a1"/>
    <w:link w:val="9"/>
    <w:uiPriority w:val="9"/>
    <w:rsid w:val="004539CC"/>
    <w:rPr>
      <w:rFonts w:ascii="Cambria" w:eastAsia="Times New Roman" w:hAnsi="Cambria" w:cs="Cambria"/>
      <w:lang w:eastAsia="ar-SA"/>
    </w:rPr>
  </w:style>
  <w:style w:type="paragraph" w:styleId="a0">
    <w:name w:val="Body Text"/>
    <w:basedOn w:val="a"/>
    <w:link w:val="Char"/>
    <w:rsid w:val="004539CC"/>
    <w:pPr>
      <w:tabs>
        <w:tab w:val="left" w:pos="1800"/>
      </w:tabs>
      <w:suppressAutoHyphens/>
      <w:spacing w:after="0" w:line="240" w:lineRule="auto"/>
      <w:ind w:left="1800" w:hanging="180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har">
    <w:name w:val="Σώμα κειμένου Char"/>
    <w:basedOn w:val="a1"/>
    <w:link w:val="a0"/>
    <w:rsid w:val="004539C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08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7377D-D085-4546-A39A-70F2AE7C3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898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Stathakou Maria</cp:lastModifiedBy>
  <cp:revision>3</cp:revision>
  <dcterms:created xsi:type="dcterms:W3CDTF">2021-11-24T11:14:00Z</dcterms:created>
  <dcterms:modified xsi:type="dcterms:W3CDTF">2021-11-25T06:45:00Z</dcterms:modified>
</cp:coreProperties>
</file>