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A83" w:rsidRDefault="00D13A83" w:rsidP="00D13A83">
      <w:pPr>
        <w:spacing w:after="0" w:line="240" w:lineRule="auto"/>
        <w:jc w:val="center"/>
        <w:rPr>
          <w:rFonts w:ascii="Book Antiqua" w:eastAsia="Calibri" w:hAnsi="Book Antiqua" w:cs="Times New Roman"/>
          <w:b/>
          <w:sz w:val="24"/>
          <w:szCs w:val="24"/>
        </w:rPr>
      </w:pPr>
      <w:r>
        <w:rPr>
          <w:rFonts w:ascii="Book Antiqua" w:eastAsia="Calibri" w:hAnsi="Book Antiqua" w:cs="Times New Roman"/>
          <w:b/>
          <w:sz w:val="24"/>
          <w:szCs w:val="24"/>
        </w:rPr>
        <w:t>ΑΝΑΚΟΙΝΩΣΗ</w:t>
      </w:r>
    </w:p>
    <w:p w:rsidR="00D13A83" w:rsidRDefault="00D13A83" w:rsidP="00D13A83">
      <w:pPr>
        <w:spacing w:after="0" w:line="240" w:lineRule="auto"/>
        <w:jc w:val="center"/>
        <w:rPr>
          <w:rFonts w:ascii="Book Antiqua" w:eastAsia="Calibri" w:hAnsi="Book Antiqua" w:cs="Times New Roman"/>
          <w:b/>
          <w:sz w:val="24"/>
          <w:szCs w:val="24"/>
        </w:rPr>
      </w:pPr>
    </w:p>
    <w:p w:rsidR="00D13A83" w:rsidRPr="00D13A83" w:rsidRDefault="00D13A83" w:rsidP="00D13A83">
      <w:pPr>
        <w:spacing w:after="0" w:line="240" w:lineRule="auto"/>
        <w:jc w:val="center"/>
        <w:rPr>
          <w:rFonts w:ascii="Book Antiqua" w:eastAsia="Calibri" w:hAnsi="Book Antiqua" w:cs="Times New Roman"/>
          <w:b/>
          <w:sz w:val="24"/>
          <w:szCs w:val="24"/>
        </w:rPr>
      </w:pPr>
      <w:r w:rsidRPr="00D13A83">
        <w:rPr>
          <w:rFonts w:ascii="Book Antiqua" w:eastAsia="Calibri" w:hAnsi="Book Antiqua" w:cs="Times New Roman"/>
          <w:b/>
          <w:sz w:val="24"/>
          <w:szCs w:val="24"/>
        </w:rPr>
        <w:t>Νέο Πρόγραμμα Προπτυχιακών Σπουδών</w:t>
      </w:r>
    </w:p>
    <w:p w:rsidR="00D13A83" w:rsidRDefault="00D13A83" w:rsidP="00D13A83">
      <w:pPr>
        <w:spacing w:after="0" w:line="240" w:lineRule="auto"/>
        <w:jc w:val="both"/>
        <w:rPr>
          <w:rFonts w:ascii="Book Antiqua" w:eastAsia="Calibri" w:hAnsi="Book Antiqua" w:cs="Times New Roman"/>
          <w:sz w:val="24"/>
          <w:szCs w:val="24"/>
        </w:rPr>
      </w:pPr>
    </w:p>
    <w:p w:rsidR="00D13A83" w:rsidRPr="00D13A83" w:rsidRDefault="00D13A83" w:rsidP="00D13A83">
      <w:pPr>
        <w:spacing w:after="0" w:line="240" w:lineRule="auto"/>
        <w:jc w:val="both"/>
        <w:rPr>
          <w:rFonts w:ascii="Book Antiqua" w:eastAsia="Calibri" w:hAnsi="Book Antiqua" w:cs="Times New Roman"/>
          <w:sz w:val="24"/>
          <w:szCs w:val="24"/>
        </w:rPr>
      </w:pPr>
      <w:r w:rsidRPr="00D13A83">
        <w:rPr>
          <w:rFonts w:ascii="Book Antiqua" w:eastAsia="Calibri" w:hAnsi="Book Antiqua" w:cs="Times New Roman"/>
          <w:sz w:val="24"/>
          <w:szCs w:val="24"/>
        </w:rPr>
        <w:t xml:space="preserve">Το νέο Πρόγραμμα Προπτυχιακών Σπουδών περιλαμβάνει τρία διακριτά επίπεδα. </w:t>
      </w:r>
    </w:p>
    <w:p w:rsidR="00D13A83" w:rsidRPr="00D13A83" w:rsidRDefault="00D13A83" w:rsidP="00D13A83">
      <w:pPr>
        <w:spacing w:after="0" w:line="240" w:lineRule="auto"/>
        <w:jc w:val="both"/>
        <w:rPr>
          <w:rFonts w:ascii="Book Antiqua" w:eastAsia="Calibri" w:hAnsi="Book Antiqua" w:cs="Times New Roman"/>
          <w:sz w:val="24"/>
          <w:szCs w:val="24"/>
        </w:rPr>
      </w:pPr>
    </w:p>
    <w:p w:rsidR="00D13A83" w:rsidRPr="00D13A83" w:rsidRDefault="00D13A83" w:rsidP="00D13A8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Book Antiqua" w:eastAsia="Calibri" w:hAnsi="Book Antiqua" w:cs="Times New Roman"/>
          <w:sz w:val="24"/>
          <w:szCs w:val="24"/>
        </w:rPr>
      </w:pPr>
      <w:r w:rsidRPr="00D13A83">
        <w:rPr>
          <w:rFonts w:ascii="Book Antiqua" w:eastAsia="Calibri" w:hAnsi="Book Antiqua" w:cs="Times New Roman"/>
          <w:sz w:val="24"/>
          <w:szCs w:val="24"/>
        </w:rPr>
        <w:t xml:space="preserve">Τα </w:t>
      </w:r>
      <w:r w:rsidRPr="00D13A83">
        <w:rPr>
          <w:rFonts w:ascii="Book Antiqua" w:eastAsia="Calibri" w:hAnsi="Book Antiqua" w:cs="Times New Roman"/>
          <w:b/>
          <w:bCs/>
          <w:sz w:val="24"/>
          <w:szCs w:val="24"/>
        </w:rPr>
        <w:t>Μαθήματα Κορμού</w:t>
      </w:r>
      <w:r w:rsidRPr="00D13A83">
        <w:rPr>
          <w:rFonts w:ascii="Book Antiqua" w:eastAsia="Calibri" w:hAnsi="Book Antiqua" w:cs="Times New Roman"/>
          <w:sz w:val="24"/>
          <w:szCs w:val="24"/>
        </w:rPr>
        <w:t xml:space="preserve"> που θα είναι 28 και θα αναπτύσσονται στα 6 πρώτα εξάμηνα.</w:t>
      </w:r>
    </w:p>
    <w:p w:rsidR="00D13A83" w:rsidRPr="00D13A83" w:rsidRDefault="00D13A83" w:rsidP="00D13A8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Book Antiqua" w:eastAsia="Calibri" w:hAnsi="Book Antiqua" w:cs="Times New Roman"/>
          <w:sz w:val="24"/>
          <w:szCs w:val="24"/>
        </w:rPr>
      </w:pPr>
      <w:r w:rsidRPr="00D13A83">
        <w:rPr>
          <w:rFonts w:ascii="Book Antiqua" w:eastAsia="Calibri" w:hAnsi="Book Antiqua" w:cs="Times New Roman"/>
          <w:sz w:val="24"/>
          <w:szCs w:val="24"/>
        </w:rPr>
        <w:t xml:space="preserve">Τα </w:t>
      </w:r>
      <w:r w:rsidRPr="00D13A83">
        <w:rPr>
          <w:rFonts w:ascii="Book Antiqua" w:eastAsia="Calibri" w:hAnsi="Book Antiqua" w:cs="Times New Roman"/>
          <w:b/>
          <w:bCs/>
          <w:sz w:val="24"/>
          <w:szCs w:val="24"/>
        </w:rPr>
        <w:t>Μαθήματα Ειδικεύσεων</w:t>
      </w:r>
      <w:r w:rsidRPr="00D13A83">
        <w:rPr>
          <w:rFonts w:ascii="Book Antiqua" w:eastAsia="Calibri" w:hAnsi="Book Antiqua" w:cs="Times New Roman"/>
          <w:sz w:val="24"/>
          <w:szCs w:val="24"/>
        </w:rPr>
        <w:t xml:space="preserve"> που θα είναι 4 ανά ειδίκευση και οι φοιτητές θα τα επιλέγουν από το 5</w:t>
      </w:r>
      <w:r w:rsidRPr="00D13A83">
        <w:rPr>
          <w:rFonts w:ascii="Book Antiqua" w:eastAsia="Calibri" w:hAnsi="Book Antiqua" w:cs="Times New Roman"/>
          <w:sz w:val="24"/>
          <w:szCs w:val="24"/>
          <w:vertAlign w:val="superscript"/>
        </w:rPr>
        <w:t>ο</w:t>
      </w:r>
      <w:r w:rsidRPr="00D13A83">
        <w:rPr>
          <w:rFonts w:ascii="Book Antiqua" w:eastAsia="Calibri" w:hAnsi="Book Antiqua" w:cs="Times New Roman"/>
          <w:sz w:val="24"/>
          <w:szCs w:val="24"/>
        </w:rPr>
        <w:t xml:space="preserve"> έως το 8</w:t>
      </w:r>
      <w:r w:rsidRPr="00D13A83">
        <w:rPr>
          <w:rFonts w:ascii="Book Antiqua" w:eastAsia="Calibri" w:hAnsi="Book Antiqua" w:cs="Times New Roman"/>
          <w:sz w:val="24"/>
          <w:szCs w:val="24"/>
          <w:vertAlign w:val="superscript"/>
        </w:rPr>
        <w:t>ο</w:t>
      </w:r>
      <w:r w:rsidRPr="00D13A83">
        <w:rPr>
          <w:rFonts w:ascii="Book Antiqua" w:eastAsia="Calibri" w:hAnsi="Book Antiqua" w:cs="Times New Roman"/>
          <w:sz w:val="24"/>
          <w:szCs w:val="24"/>
        </w:rPr>
        <w:t xml:space="preserve"> εξάμηνο. Οι φοιτητές θα πρέπει να επιλέξουν 2 ειδικεύσεις και συνεπώς να παρακολουθήσουν τα 4 + 4 μαθήματα των δύο ειδικεύσεων. </w:t>
      </w:r>
    </w:p>
    <w:p w:rsidR="00D13A83" w:rsidRPr="00D13A83" w:rsidRDefault="00D13A83" w:rsidP="00D13A8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Book Antiqua" w:eastAsia="Calibri" w:hAnsi="Book Antiqua" w:cs="Times New Roman"/>
          <w:sz w:val="24"/>
          <w:szCs w:val="24"/>
        </w:rPr>
      </w:pPr>
      <w:r w:rsidRPr="00D13A83">
        <w:rPr>
          <w:rFonts w:ascii="Book Antiqua" w:eastAsia="Calibri" w:hAnsi="Book Antiqua" w:cs="Times New Roman"/>
          <w:sz w:val="24"/>
          <w:szCs w:val="24"/>
        </w:rPr>
        <w:t xml:space="preserve">Τα </w:t>
      </w:r>
      <w:r w:rsidRPr="00D13A83">
        <w:rPr>
          <w:rFonts w:ascii="Book Antiqua" w:eastAsia="Calibri" w:hAnsi="Book Antiqua" w:cs="Times New Roman"/>
          <w:b/>
          <w:bCs/>
          <w:sz w:val="24"/>
          <w:szCs w:val="24"/>
        </w:rPr>
        <w:t>Μαθήματα Ελεύθερης Επιλογής</w:t>
      </w:r>
      <w:r w:rsidRPr="00D13A83">
        <w:rPr>
          <w:rFonts w:ascii="Book Antiqua" w:eastAsia="Calibri" w:hAnsi="Book Antiqua" w:cs="Times New Roman"/>
          <w:sz w:val="24"/>
          <w:szCs w:val="24"/>
        </w:rPr>
        <w:t xml:space="preserve"> που θα είναι 12 και οι φοιτητές θα τα επιλέγουν από το 5</w:t>
      </w:r>
      <w:r w:rsidRPr="00D13A83">
        <w:rPr>
          <w:rFonts w:ascii="Book Antiqua" w:eastAsia="Calibri" w:hAnsi="Book Antiqua" w:cs="Times New Roman"/>
          <w:sz w:val="24"/>
          <w:szCs w:val="24"/>
          <w:vertAlign w:val="superscript"/>
        </w:rPr>
        <w:t>ο</w:t>
      </w:r>
      <w:r w:rsidRPr="00D13A83">
        <w:rPr>
          <w:rFonts w:ascii="Book Antiqua" w:eastAsia="Calibri" w:hAnsi="Book Antiqua" w:cs="Times New Roman"/>
          <w:sz w:val="24"/>
          <w:szCs w:val="24"/>
        </w:rPr>
        <w:t xml:space="preserve"> έως το 8</w:t>
      </w:r>
      <w:r w:rsidRPr="00D13A83">
        <w:rPr>
          <w:rFonts w:ascii="Book Antiqua" w:eastAsia="Calibri" w:hAnsi="Book Antiqua" w:cs="Times New Roman"/>
          <w:sz w:val="24"/>
          <w:szCs w:val="24"/>
          <w:vertAlign w:val="superscript"/>
        </w:rPr>
        <w:t>ο</w:t>
      </w:r>
      <w:r w:rsidRPr="00D13A83">
        <w:rPr>
          <w:rFonts w:ascii="Book Antiqua" w:eastAsia="Calibri" w:hAnsi="Book Antiqua" w:cs="Times New Roman"/>
          <w:sz w:val="24"/>
          <w:szCs w:val="24"/>
        </w:rPr>
        <w:t xml:space="preserve"> εξάμηνο. Οι φοιτητές θα καλούνται να επιλέξουν τα μαθήματα αυτά, ελεύθερα, μέσα από ένα σύνολο 52 μαθημάτων.</w:t>
      </w:r>
    </w:p>
    <w:p w:rsidR="00D13A83" w:rsidRPr="00D13A83" w:rsidRDefault="00D13A83" w:rsidP="00D13A83">
      <w:pPr>
        <w:spacing w:after="0" w:line="240" w:lineRule="auto"/>
        <w:ind w:left="720"/>
        <w:contextualSpacing/>
        <w:jc w:val="both"/>
        <w:rPr>
          <w:rFonts w:ascii="Book Antiqua" w:eastAsia="Calibri" w:hAnsi="Book Antiqua" w:cs="Times New Roman"/>
          <w:sz w:val="24"/>
          <w:szCs w:val="24"/>
          <w:highlight w:val="yellow"/>
        </w:rPr>
      </w:pPr>
    </w:p>
    <w:p w:rsidR="00D13A83" w:rsidRPr="00D13A83" w:rsidRDefault="00D13A83" w:rsidP="00D13A83">
      <w:pPr>
        <w:spacing w:after="0" w:line="240" w:lineRule="auto"/>
        <w:jc w:val="both"/>
        <w:rPr>
          <w:rFonts w:ascii="Book Antiqua" w:eastAsia="Calibri" w:hAnsi="Book Antiqua" w:cs="Times New Roman"/>
          <w:sz w:val="24"/>
          <w:szCs w:val="24"/>
        </w:rPr>
      </w:pPr>
      <w:r w:rsidRPr="00D13A83">
        <w:rPr>
          <w:rFonts w:ascii="Book Antiqua" w:eastAsia="Calibri" w:hAnsi="Book Antiqua" w:cs="Times New Roman"/>
          <w:sz w:val="24"/>
          <w:szCs w:val="24"/>
        </w:rPr>
        <w:t>Στο πλαίσιο αυτό, η γενική δομή του ΠΠΣ αποτυπώνεται στο παρακάτω διάγραμμα:</w:t>
      </w:r>
    </w:p>
    <w:p w:rsidR="00D13A83" w:rsidRPr="00D13A83" w:rsidRDefault="00D13A83" w:rsidP="00D13A83">
      <w:pPr>
        <w:spacing w:after="0" w:line="240" w:lineRule="auto"/>
        <w:jc w:val="center"/>
        <w:rPr>
          <w:rFonts w:ascii="Book Antiqua" w:eastAsia="Calibri" w:hAnsi="Book Antiqua" w:cs="Times New Roman"/>
          <w:sz w:val="24"/>
          <w:szCs w:val="24"/>
        </w:rPr>
      </w:pPr>
    </w:p>
    <w:tbl>
      <w:tblPr>
        <w:tblStyle w:val="a3"/>
        <w:tblW w:w="8505" w:type="dxa"/>
        <w:tblInd w:w="108" w:type="dxa"/>
        <w:tblLook w:val="04A0" w:firstRow="1" w:lastRow="0" w:firstColumn="1" w:lastColumn="0" w:noHBand="0" w:noVBand="1"/>
      </w:tblPr>
      <w:tblGrid>
        <w:gridCol w:w="8505"/>
      </w:tblGrid>
      <w:tr w:rsidR="00D13A83" w:rsidRPr="00D13A83" w:rsidTr="005049FF">
        <w:tc>
          <w:tcPr>
            <w:tcW w:w="8505" w:type="dxa"/>
            <w:shd w:val="clear" w:color="auto" w:fill="B8CCE4" w:themeFill="accent1" w:themeFillTint="66"/>
          </w:tcPr>
          <w:p w:rsidR="00D13A83" w:rsidRPr="00D13A83" w:rsidRDefault="00D13A83" w:rsidP="00D13A83">
            <w:pPr>
              <w:jc w:val="center"/>
              <w:rPr>
                <w:rFonts w:ascii="Book Antiqua" w:eastAsia="Calibri" w:hAnsi="Book Antiqua" w:cs="Times New Roman"/>
                <w:b/>
                <w:bCs/>
                <w:color w:val="C00000"/>
                <w:sz w:val="16"/>
                <w:szCs w:val="16"/>
              </w:rPr>
            </w:pPr>
            <w:r w:rsidRPr="00D13A83">
              <w:rPr>
                <w:rFonts w:ascii="Book Antiqua" w:eastAsia="Calibri" w:hAnsi="Book Antiqua" w:cs="Times New Roman"/>
                <w:b/>
                <w:bCs/>
                <w:color w:val="C00000"/>
                <w:sz w:val="16"/>
                <w:szCs w:val="16"/>
              </w:rPr>
              <w:t>ΜΑΘΗΜΑΤΑ ΚΟΡΜΟΥ</w:t>
            </w:r>
          </w:p>
          <w:p w:rsidR="00D13A83" w:rsidRPr="00D13A83" w:rsidRDefault="00D13A83" w:rsidP="00D13A83">
            <w:pPr>
              <w:jc w:val="center"/>
              <w:rPr>
                <w:rFonts w:ascii="Book Antiqua" w:eastAsia="Calibri" w:hAnsi="Book Antiqua" w:cs="Times New Roman"/>
                <w:sz w:val="16"/>
                <w:szCs w:val="16"/>
              </w:rPr>
            </w:pPr>
            <w:r w:rsidRPr="00D13A83">
              <w:rPr>
                <w:rFonts w:ascii="Book Antiqua" w:eastAsia="Calibri" w:hAnsi="Book Antiqua" w:cs="Times New Roman"/>
                <w:sz w:val="16"/>
                <w:szCs w:val="16"/>
              </w:rPr>
              <w:t>(28 ΜΑΘΗΜΑΤΑ: Α’ ΕΩΣ ΣΤ’ ΕΞΑΜΗΝΟ)</w:t>
            </w:r>
          </w:p>
        </w:tc>
      </w:tr>
    </w:tbl>
    <w:p w:rsidR="00D13A83" w:rsidRPr="00D13A83" w:rsidRDefault="00D13A83" w:rsidP="00D13A83">
      <w:pPr>
        <w:spacing w:after="0" w:line="240" w:lineRule="auto"/>
        <w:ind w:left="360"/>
        <w:jc w:val="center"/>
        <w:rPr>
          <w:rFonts w:ascii="Book Antiqua" w:eastAsia="Calibri" w:hAnsi="Book Antiqua" w:cs="Times New Roman"/>
          <w:sz w:val="16"/>
          <w:szCs w:val="16"/>
        </w:rPr>
      </w:pPr>
      <w:r w:rsidRPr="00D13A83">
        <w:rPr>
          <w:rFonts w:ascii="Book Antiqua" w:eastAsia="Calibri" w:hAnsi="Book Antiqua" w:cs="Calibri"/>
          <w:sz w:val="16"/>
          <w:szCs w:val="16"/>
        </w:rPr>
        <w:t>↓</w:t>
      </w:r>
    </w:p>
    <w:tbl>
      <w:tblPr>
        <w:tblStyle w:val="a3"/>
        <w:tblW w:w="850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63"/>
        <w:gridCol w:w="1389"/>
        <w:gridCol w:w="1843"/>
        <w:gridCol w:w="1701"/>
        <w:gridCol w:w="1275"/>
        <w:gridCol w:w="1134"/>
      </w:tblGrid>
      <w:tr w:rsidR="00D13A83" w:rsidRPr="00D13A83" w:rsidTr="005049FF">
        <w:tc>
          <w:tcPr>
            <w:tcW w:w="8505" w:type="dxa"/>
            <w:gridSpan w:val="6"/>
            <w:shd w:val="clear" w:color="auto" w:fill="B8CCE4" w:themeFill="accent1" w:themeFillTint="66"/>
          </w:tcPr>
          <w:p w:rsidR="00D13A83" w:rsidRPr="00D13A83" w:rsidRDefault="00D13A83" w:rsidP="00D13A83">
            <w:pPr>
              <w:jc w:val="center"/>
              <w:rPr>
                <w:rFonts w:ascii="Book Antiqua" w:eastAsia="Calibri" w:hAnsi="Book Antiqua" w:cs="Times New Roman"/>
                <w:b/>
                <w:bCs/>
                <w:color w:val="C00000"/>
                <w:sz w:val="16"/>
                <w:szCs w:val="16"/>
              </w:rPr>
            </w:pPr>
            <w:r w:rsidRPr="00D13A83">
              <w:rPr>
                <w:rFonts w:ascii="Book Antiqua" w:eastAsia="Calibri" w:hAnsi="Book Antiqua" w:cs="Times New Roman"/>
                <w:b/>
                <w:bCs/>
                <w:color w:val="C00000"/>
                <w:sz w:val="16"/>
                <w:szCs w:val="16"/>
              </w:rPr>
              <w:t>ΜΑΘΗΜΑΤΑ ΕΙΔΙΚΕΥΣΕΩΝ</w:t>
            </w:r>
          </w:p>
          <w:p w:rsidR="00D13A83" w:rsidRPr="00D13A83" w:rsidRDefault="00D13A83" w:rsidP="00D13A83">
            <w:pPr>
              <w:jc w:val="center"/>
              <w:rPr>
                <w:rFonts w:ascii="Book Antiqua" w:eastAsia="Calibri" w:hAnsi="Book Antiqua" w:cs="Times New Roman"/>
                <w:b/>
                <w:bCs/>
                <w:sz w:val="16"/>
                <w:szCs w:val="16"/>
              </w:rPr>
            </w:pPr>
            <w:r w:rsidRPr="00D13A83">
              <w:rPr>
                <w:rFonts w:ascii="Book Antiqua" w:eastAsia="Calibri" w:hAnsi="Book Antiqua" w:cs="Times New Roman"/>
                <w:b/>
                <w:bCs/>
                <w:sz w:val="16"/>
                <w:szCs w:val="16"/>
              </w:rPr>
              <w:t>6 ΕΙΔΙΚΕΥΣΕΙΣ: ΕΛΕΥΘΕΡΗ ΕΠΙΛΟΓΗ 2 ΕΙΔΙΚΕΥΣΕΩΝ</w:t>
            </w:r>
          </w:p>
          <w:p w:rsidR="00D13A83" w:rsidRPr="00D13A83" w:rsidRDefault="00D13A83" w:rsidP="00D13A83">
            <w:pPr>
              <w:jc w:val="center"/>
              <w:rPr>
                <w:rFonts w:ascii="Book Antiqua" w:eastAsia="Calibri" w:hAnsi="Book Antiqua" w:cs="Times New Roman"/>
                <w:sz w:val="16"/>
                <w:szCs w:val="16"/>
              </w:rPr>
            </w:pPr>
            <w:r w:rsidRPr="00D13A83">
              <w:rPr>
                <w:rFonts w:ascii="Book Antiqua" w:eastAsia="Calibri" w:hAnsi="Book Antiqua" w:cs="Times New Roman"/>
                <w:sz w:val="16"/>
                <w:szCs w:val="16"/>
              </w:rPr>
              <w:t>(4+4=8 ΜΑΘΗΜΑΤΑ: Ε’ ΕΩΣ Η’ ΕΞΑΜΗΝΟ)</w:t>
            </w:r>
          </w:p>
        </w:tc>
      </w:tr>
      <w:tr w:rsidR="00D13A83" w:rsidRPr="00D13A83" w:rsidTr="005049FF">
        <w:tc>
          <w:tcPr>
            <w:tcW w:w="1163" w:type="dxa"/>
            <w:shd w:val="clear" w:color="auto" w:fill="E8EEF8"/>
          </w:tcPr>
          <w:p w:rsidR="00D13A83" w:rsidRPr="00D13A83" w:rsidRDefault="00D13A83" w:rsidP="00D13A83">
            <w:pPr>
              <w:jc w:val="center"/>
              <w:rPr>
                <w:rFonts w:ascii="Book Antiqua" w:eastAsia="Calibri" w:hAnsi="Book Antiqua" w:cs="Times New Roman"/>
                <w:b/>
                <w:bCs/>
                <w:color w:val="0070C0"/>
                <w:sz w:val="16"/>
                <w:szCs w:val="16"/>
              </w:rPr>
            </w:pPr>
            <w:r w:rsidRPr="00D13A83">
              <w:rPr>
                <w:rFonts w:ascii="Book Antiqua" w:eastAsia="Calibri" w:hAnsi="Book Antiqua" w:cs="Times New Roman"/>
                <w:b/>
                <w:bCs/>
                <w:color w:val="0070C0"/>
                <w:sz w:val="16"/>
                <w:szCs w:val="16"/>
              </w:rPr>
              <w:t>ΔΙΟΙΚΗΣΗ</w:t>
            </w:r>
          </w:p>
        </w:tc>
        <w:tc>
          <w:tcPr>
            <w:tcW w:w="1389" w:type="dxa"/>
            <w:shd w:val="clear" w:color="auto" w:fill="E8EEF8"/>
          </w:tcPr>
          <w:p w:rsidR="00D13A83" w:rsidRPr="00D13A83" w:rsidRDefault="00D13A83" w:rsidP="00D13A83">
            <w:pPr>
              <w:jc w:val="center"/>
              <w:rPr>
                <w:rFonts w:ascii="Book Antiqua" w:eastAsia="Calibri" w:hAnsi="Book Antiqua" w:cs="Times New Roman"/>
                <w:b/>
                <w:bCs/>
                <w:color w:val="0070C0"/>
                <w:sz w:val="16"/>
                <w:szCs w:val="16"/>
              </w:rPr>
            </w:pPr>
            <w:r w:rsidRPr="00D13A83">
              <w:rPr>
                <w:rFonts w:ascii="Book Antiqua" w:eastAsia="Calibri" w:hAnsi="Book Antiqua" w:cs="Times New Roman"/>
                <w:b/>
                <w:bCs/>
                <w:color w:val="0070C0"/>
                <w:sz w:val="16"/>
                <w:szCs w:val="16"/>
              </w:rPr>
              <w:t>ΜΑΡΚΕΤΙΝΓΚ</w:t>
            </w:r>
          </w:p>
        </w:tc>
        <w:tc>
          <w:tcPr>
            <w:tcW w:w="1843" w:type="dxa"/>
            <w:shd w:val="clear" w:color="auto" w:fill="E8EEF8"/>
          </w:tcPr>
          <w:p w:rsidR="00D13A83" w:rsidRPr="00D13A83" w:rsidRDefault="00D13A83" w:rsidP="00D13A83">
            <w:pPr>
              <w:jc w:val="center"/>
              <w:rPr>
                <w:rFonts w:ascii="Book Antiqua" w:eastAsia="Calibri" w:hAnsi="Book Antiqua" w:cs="Times New Roman"/>
                <w:b/>
                <w:bCs/>
                <w:color w:val="0070C0"/>
                <w:sz w:val="16"/>
                <w:szCs w:val="16"/>
              </w:rPr>
            </w:pPr>
            <w:r w:rsidRPr="00D13A83">
              <w:rPr>
                <w:rFonts w:ascii="Book Antiqua" w:eastAsia="Calibri" w:hAnsi="Book Antiqua" w:cs="Times New Roman"/>
                <w:b/>
                <w:bCs/>
                <w:color w:val="0070C0"/>
                <w:sz w:val="16"/>
                <w:szCs w:val="16"/>
              </w:rPr>
              <w:t>ΨΗΦΙΑΚΟΣ ΜΕΤΑΣΧΗΜΑΤΙ</w:t>
            </w:r>
          </w:p>
          <w:p w:rsidR="00D13A83" w:rsidRPr="00D13A83" w:rsidRDefault="00D13A83" w:rsidP="00D13A83">
            <w:pPr>
              <w:jc w:val="center"/>
              <w:rPr>
                <w:rFonts w:ascii="Book Antiqua" w:eastAsia="Calibri" w:hAnsi="Book Antiqua" w:cs="Times New Roman"/>
                <w:b/>
                <w:bCs/>
                <w:color w:val="0070C0"/>
                <w:sz w:val="16"/>
                <w:szCs w:val="16"/>
              </w:rPr>
            </w:pPr>
            <w:r w:rsidRPr="00D13A83">
              <w:rPr>
                <w:rFonts w:ascii="Book Antiqua" w:eastAsia="Calibri" w:hAnsi="Book Antiqua" w:cs="Times New Roman"/>
                <w:b/>
                <w:bCs/>
                <w:color w:val="0070C0"/>
                <w:sz w:val="16"/>
                <w:szCs w:val="16"/>
              </w:rPr>
              <w:t>ΣΜΟΣ ΚΑΙ ΚΑΙΝΟΤΟΜΙΑ</w:t>
            </w:r>
          </w:p>
        </w:tc>
        <w:tc>
          <w:tcPr>
            <w:tcW w:w="1701" w:type="dxa"/>
            <w:shd w:val="clear" w:color="auto" w:fill="E8EEF8"/>
          </w:tcPr>
          <w:p w:rsidR="00D13A83" w:rsidRPr="00D13A83" w:rsidRDefault="00D13A83" w:rsidP="00D13A83">
            <w:pPr>
              <w:jc w:val="center"/>
              <w:rPr>
                <w:rFonts w:ascii="Book Antiqua" w:eastAsia="Calibri" w:hAnsi="Book Antiqua" w:cs="Times New Roman"/>
                <w:b/>
                <w:bCs/>
                <w:color w:val="0070C0"/>
                <w:sz w:val="16"/>
                <w:szCs w:val="16"/>
              </w:rPr>
            </w:pPr>
            <w:r w:rsidRPr="00D13A83">
              <w:rPr>
                <w:rFonts w:ascii="Book Antiqua" w:eastAsia="Calibri" w:hAnsi="Book Antiqua" w:cs="Times New Roman"/>
                <w:b/>
                <w:bCs/>
                <w:color w:val="0070C0"/>
                <w:sz w:val="16"/>
                <w:szCs w:val="16"/>
              </w:rPr>
              <w:t>ΕΠΙΧΕΙΡΗΜΑΤΙ</w:t>
            </w:r>
          </w:p>
          <w:p w:rsidR="00D13A83" w:rsidRPr="00D13A83" w:rsidRDefault="00D13A83" w:rsidP="00D13A83">
            <w:pPr>
              <w:jc w:val="center"/>
              <w:rPr>
                <w:rFonts w:ascii="Book Antiqua" w:eastAsia="Calibri" w:hAnsi="Book Antiqua" w:cs="Times New Roman"/>
                <w:b/>
                <w:bCs/>
                <w:color w:val="0070C0"/>
                <w:sz w:val="16"/>
                <w:szCs w:val="16"/>
              </w:rPr>
            </w:pPr>
            <w:r w:rsidRPr="00D13A83">
              <w:rPr>
                <w:rFonts w:ascii="Book Antiqua" w:eastAsia="Calibri" w:hAnsi="Book Antiqua" w:cs="Times New Roman"/>
                <w:b/>
                <w:bCs/>
                <w:color w:val="0070C0"/>
                <w:sz w:val="16"/>
                <w:szCs w:val="16"/>
              </w:rPr>
              <w:t>ΚΟΤΗΤΑ ΚΑΙ ΒΙΩΣΙΜΗ ΑΝΑΠΤΥΞΗ</w:t>
            </w:r>
          </w:p>
        </w:tc>
        <w:tc>
          <w:tcPr>
            <w:tcW w:w="1275" w:type="dxa"/>
            <w:shd w:val="clear" w:color="auto" w:fill="E8EEF8"/>
          </w:tcPr>
          <w:p w:rsidR="00D13A83" w:rsidRPr="00D13A83" w:rsidRDefault="00D13A83" w:rsidP="00D13A83">
            <w:pPr>
              <w:jc w:val="center"/>
              <w:rPr>
                <w:rFonts w:ascii="Book Antiqua" w:eastAsia="Calibri" w:hAnsi="Book Antiqua" w:cs="Times New Roman"/>
                <w:b/>
                <w:bCs/>
                <w:color w:val="0070C0"/>
                <w:sz w:val="16"/>
                <w:szCs w:val="16"/>
              </w:rPr>
            </w:pPr>
            <w:r w:rsidRPr="00D13A83">
              <w:rPr>
                <w:rFonts w:ascii="Book Antiqua" w:eastAsia="Calibri" w:hAnsi="Book Antiqua" w:cs="Times New Roman"/>
                <w:b/>
                <w:bCs/>
                <w:color w:val="0070C0"/>
                <w:sz w:val="16"/>
                <w:szCs w:val="16"/>
              </w:rPr>
              <w:t>ΛΟΓΙΣΤΙΚΗ</w:t>
            </w:r>
          </w:p>
        </w:tc>
        <w:tc>
          <w:tcPr>
            <w:tcW w:w="1134" w:type="dxa"/>
            <w:shd w:val="clear" w:color="auto" w:fill="E8EEF8"/>
          </w:tcPr>
          <w:p w:rsidR="00D13A83" w:rsidRPr="00D13A83" w:rsidRDefault="00D13A83" w:rsidP="00D13A83">
            <w:pPr>
              <w:jc w:val="center"/>
              <w:rPr>
                <w:rFonts w:ascii="Book Antiqua" w:eastAsia="Calibri" w:hAnsi="Book Antiqua" w:cs="Times New Roman"/>
                <w:b/>
                <w:bCs/>
                <w:color w:val="0070C0"/>
                <w:sz w:val="16"/>
                <w:szCs w:val="16"/>
              </w:rPr>
            </w:pPr>
            <w:r w:rsidRPr="00D13A83">
              <w:rPr>
                <w:rFonts w:ascii="Book Antiqua" w:eastAsia="Calibri" w:hAnsi="Book Antiqua" w:cs="Times New Roman"/>
                <w:b/>
                <w:bCs/>
                <w:color w:val="0070C0"/>
                <w:sz w:val="16"/>
                <w:szCs w:val="16"/>
              </w:rPr>
              <w:t>ΧΡΗΜΑΤΟΟΙΚΟΝΟΜΙΚΗ</w:t>
            </w:r>
          </w:p>
        </w:tc>
      </w:tr>
    </w:tbl>
    <w:p w:rsidR="00D13A83" w:rsidRPr="00D13A83" w:rsidRDefault="00D13A83" w:rsidP="00D13A83">
      <w:pPr>
        <w:spacing w:after="0" w:line="240" w:lineRule="auto"/>
        <w:ind w:left="360"/>
        <w:jc w:val="center"/>
        <w:rPr>
          <w:rFonts w:ascii="Book Antiqua" w:eastAsia="Calibri" w:hAnsi="Book Antiqua" w:cs="Times New Roman"/>
          <w:sz w:val="16"/>
          <w:szCs w:val="16"/>
        </w:rPr>
      </w:pPr>
      <w:r w:rsidRPr="00D13A83">
        <w:rPr>
          <w:rFonts w:ascii="Book Antiqua" w:eastAsia="Calibri" w:hAnsi="Book Antiqua" w:cs="Calibri"/>
          <w:sz w:val="16"/>
          <w:szCs w:val="16"/>
        </w:rPr>
        <w:t>↓</w:t>
      </w:r>
    </w:p>
    <w:tbl>
      <w:tblPr>
        <w:tblStyle w:val="a3"/>
        <w:tblW w:w="850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05"/>
      </w:tblGrid>
      <w:tr w:rsidR="00D13A83" w:rsidRPr="00D13A83" w:rsidTr="005049FF">
        <w:tc>
          <w:tcPr>
            <w:tcW w:w="8505" w:type="dxa"/>
            <w:shd w:val="clear" w:color="auto" w:fill="B8CCE4" w:themeFill="accent1" w:themeFillTint="66"/>
          </w:tcPr>
          <w:p w:rsidR="00D13A83" w:rsidRPr="00D13A83" w:rsidRDefault="00D13A83" w:rsidP="00D13A83">
            <w:pPr>
              <w:jc w:val="center"/>
              <w:rPr>
                <w:rFonts w:ascii="Book Antiqua" w:eastAsia="Calibri" w:hAnsi="Book Antiqua" w:cs="Times New Roman"/>
                <w:b/>
                <w:bCs/>
                <w:color w:val="C00000"/>
                <w:sz w:val="16"/>
                <w:szCs w:val="16"/>
              </w:rPr>
            </w:pPr>
            <w:r w:rsidRPr="00D13A83">
              <w:rPr>
                <w:rFonts w:ascii="Book Antiqua" w:eastAsia="Calibri" w:hAnsi="Book Antiqua" w:cs="Times New Roman"/>
                <w:b/>
                <w:bCs/>
                <w:color w:val="C00000"/>
                <w:sz w:val="16"/>
                <w:szCs w:val="16"/>
              </w:rPr>
              <w:t>ΜΑΘΗΜΑΤΑ ΕΛΕΥΘΕΡΗΣ ΕΠΙΛΟΓΗΣ</w:t>
            </w:r>
          </w:p>
          <w:p w:rsidR="00D13A83" w:rsidRPr="00D13A83" w:rsidRDefault="00D13A83" w:rsidP="00D13A83">
            <w:pPr>
              <w:jc w:val="center"/>
              <w:rPr>
                <w:rFonts w:ascii="Book Antiqua" w:eastAsia="Calibri" w:hAnsi="Book Antiqua" w:cs="Times New Roman"/>
                <w:b/>
                <w:bCs/>
                <w:sz w:val="16"/>
                <w:szCs w:val="16"/>
              </w:rPr>
            </w:pPr>
            <w:r w:rsidRPr="00D13A83">
              <w:rPr>
                <w:rFonts w:ascii="Book Antiqua" w:eastAsia="Calibri" w:hAnsi="Book Antiqua" w:cs="Times New Roman"/>
                <w:sz w:val="16"/>
                <w:szCs w:val="16"/>
              </w:rPr>
              <w:t>(12 ΜΑΘΗΜΑΤΑ: Ε’ ΕΩΣ Η’ ΕΞΑΜΗΝΟ)</w:t>
            </w:r>
          </w:p>
        </w:tc>
      </w:tr>
    </w:tbl>
    <w:p w:rsidR="00D13A83" w:rsidRPr="00D13A83" w:rsidRDefault="00D13A83" w:rsidP="00D13A83">
      <w:pPr>
        <w:spacing w:after="0" w:line="240" w:lineRule="auto"/>
        <w:ind w:left="360"/>
        <w:jc w:val="center"/>
        <w:rPr>
          <w:rFonts w:ascii="Book Antiqua" w:eastAsia="Calibri" w:hAnsi="Book Antiqua" w:cs="Times New Roman"/>
          <w:sz w:val="24"/>
          <w:szCs w:val="24"/>
          <w:highlight w:val="yellow"/>
        </w:rPr>
      </w:pPr>
    </w:p>
    <w:p w:rsidR="00D13A83" w:rsidRPr="00D13A83" w:rsidRDefault="00D13A83" w:rsidP="00D13A83">
      <w:pPr>
        <w:spacing w:after="0" w:line="240" w:lineRule="auto"/>
        <w:ind w:left="360"/>
        <w:jc w:val="both"/>
        <w:rPr>
          <w:rFonts w:ascii="Book Antiqua" w:eastAsia="Calibri" w:hAnsi="Book Antiqua" w:cs="Times New Roman"/>
          <w:sz w:val="20"/>
          <w:szCs w:val="20"/>
        </w:rPr>
      </w:pPr>
      <w:r w:rsidRPr="00D13A83">
        <w:rPr>
          <w:rFonts w:ascii="Book Antiqua" w:eastAsia="Calibri" w:hAnsi="Book Antiqua" w:cs="Times New Roman"/>
          <w:sz w:val="20"/>
          <w:szCs w:val="20"/>
        </w:rPr>
        <w:t>ΣΥΝΟΛΟ ΜΑΘΗΜΑΤΩΝ ΓΙΑ ΤΗ ΛΗΨΗ ΠΤΥΧΙΟΥ: 48 ή 46 ΚΑΙ ΠΤΥΧΙΑΚΗ ΕΡΓΑΣΙΑ (10 ΜΑΘΗΜΑΤΑ ΕΛΕΥΘΕΡΗΣ ΕΠΙΛΟΓΗΣ ΑΝΤΙ ΓΙΑ 12)</w:t>
      </w:r>
    </w:p>
    <w:p w:rsidR="00D13A83" w:rsidRPr="00D13A83" w:rsidRDefault="00D13A83" w:rsidP="00D13A83">
      <w:pPr>
        <w:spacing w:after="0" w:line="240" w:lineRule="auto"/>
        <w:ind w:left="360"/>
        <w:jc w:val="both"/>
        <w:rPr>
          <w:rFonts w:ascii="Book Antiqua" w:eastAsia="Calibri" w:hAnsi="Book Antiqua" w:cs="Times New Roman"/>
          <w:sz w:val="20"/>
          <w:szCs w:val="20"/>
        </w:rPr>
      </w:pPr>
    </w:p>
    <w:p w:rsidR="00D13A83" w:rsidRDefault="00D13A83" w:rsidP="00D13A83">
      <w:pPr>
        <w:spacing w:after="0" w:line="240" w:lineRule="auto"/>
        <w:ind w:left="360"/>
        <w:jc w:val="both"/>
        <w:rPr>
          <w:rFonts w:ascii="Book Antiqua" w:eastAsia="Calibri" w:hAnsi="Book Antiqua" w:cs="Times New Roman"/>
          <w:sz w:val="20"/>
          <w:szCs w:val="20"/>
        </w:rPr>
      </w:pPr>
      <w:r w:rsidRPr="00D13A83">
        <w:rPr>
          <w:rFonts w:ascii="Book Antiqua" w:eastAsia="Calibri" w:hAnsi="Book Antiqua" w:cs="Times New Roman"/>
          <w:sz w:val="20"/>
          <w:szCs w:val="20"/>
        </w:rPr>
        <w:t>ΑΡΙΘΜΟΣ ΠΙΣΤΩΤΙΚΩΝ ΜΟΝΑΔΩΝ ΑΝΑ ΜΑΘΗΜΑ: 5 (ΣΥΝΟΛΟ ΠΙΣΤΩΤΙΚΩΝ ΜΟΝΑΔΩΝ ΓΙΑ ΛΗΨΗ ΠΤΥΧΙΟΥ: 240)</w:t>
      </w:r>
    </w:p>
    <w:p w:rsidR="00D13A83" w:rsidRDefault="00D13A83" w:rsidP="00D13A83">
      <w:pPr>
        <w:spacing w:after="0" w:line="240" w:lineRule="auto"/>
        <w:ind w:left="360"/>
        <w:jc w:val="both"/>
        <w:rPr>
          <w:rFonts w:ascii="Book Antiqua" w:eastAsia="Calibri" w:hAnsi="Book Antiqua" w:cs="Times New Roman"/>
          <w:sz w:val="20"/>
          <w:szCs w:val="20"/>
        </w:rPr>
      </w:pPr>
    </w:p>
    <w:p w:rsidR="00D13A83" w:rsidRDefault="00D13A83" w:rsidP="00D13A83">
      <w:pPr>
        <w:spacing w:after="0" w:line="240" w:lineRule="auto"/>
        <w:ind w:left="360"/>
        <w:jc w:val="both"/>
        <w:rPr>
          <w:rFonts w:ascii="Book Antiqua" w:eastAsia="Calibri" w:hAnsi="Book Antiqua" w:cs="Times New Roman"/>
          <w:sz w:val="20"/>
          <w:szCs w:val="20"/>
        </w:rPr>
      </w:pPr>
    </w:p>
    <w:p w:rsidR="00D13A83" w:rsidRDefault="00D13A83" w:rsidP="00D13A83">
      <w:pPr>
        <w:spacing w:after="0" w:line="240" w:lineRule="auto"/>
        <w:jc w:val="center"/>
        <w:rPr>
          <w:rFonts w:ascii="Book Antiqua" w:eastAsia="Calibri" w:hAnsi="Book Antiqua" w:cs="Times New Roman"/>
          <w:b/>
          <w:sz w:val="24"/>
          <w:szCs w:val="24"/>
        </w:rPr>
      </w:pPr>
      <w:r>
        <w:rPr>
          <w:rFonts w:ascii="Book Antiqua" w:eastAsia="Calibri" w:hAnsi="Book Antiqua" w:cs="Times New Roman"/>
          <w:b/>
          <w:sz w:val="24"/>
          <w:szCs w:val="24"/>
        </w:rPr>
        <w:t>ΕΝΔΕΙΚΤΙΚΟ ΠΡΟΓΡΑΜΜΑ ΣΠΟΥΔΩΝ</w:t>
      </w:r>
    </w:p>
    <w:p w:rsidR="00D13A83" w:rsidRPr="00D13A83" w:rsidRDefault="00D13A83" w:rsidP="00D13A83">
      <w:pPr>
        <w:spacing w:after="0" w:line="240" w:lineRule="auto"/>
        <w:jc w:val="both"/>
        <w:rPr>
          <w:rFonts w:ascii="Book Antiqua" w:eastAsia="Calibri" w:hAnsi="Book Antiqua" w:cs="Times New Roman"/>
          <w:sz w:val="24"/>
          <w:szCs w:val="24"/>
        </w:rPr>
      </w:pPr>
    </w:p>
    <w:p w:rsidR="00D13A83" w:rsidRPr="00D13A83" w:rsidRDefault="00D13A83" w:rsidP="00D13A83">
      <w:pPr>
        <w:spacing w:after="0" w:line="240" w:lineRule="auto"/>
        <w:jc w:val="center"/>
        <w:rPr>
          <w:rFonts w:ascii="Book Antiqua" w:eastAsia="Calibri" w:hAnsi="Book Antiqua" w:cs="Times New Roman"/>
          <w:b/>
          <w:sz w:val="18"/>
          <w:szCs w:val="18"/>
        </w:rPr>
      </w:pPr>
    </w:p>
    <w:tbl>
      <w:tblPr>
        <w:tblW w:w="839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7"/>
        <w:gridCol w:w="560"/>
        <w:gridCol w:w="3719"/>
        <w:gridCol w:w="560"/>
      </w:tblGrid>
      <w:tr w:rsidR="00D13A83" w:rsidRPr="00D13A83" w:rsidTr="005049FF">
        <w:trPr>
          <w:trHeight w:val="51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Υποχρεωτικά Μαθήματα</w:t>
            </w:r>
          </w:p>
        </w:tc>
      </w:tr>
      <w:tr w:rsidR="00D13A83" w:rsidRPr="00D13A83" w:rsidTr="005049F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Α’ Εξάμηνο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ECTS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Β’ Εξάμηνο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ECTS</w:t>
            </w:r>
          </w:p>
        </w:tc>
      </w:tr>
      <w:tr w:rsidR="00D13A83" w:rsidRPr="00D13A83" w:rsidTr="005049FF">
        <w:trPr>
          <w:trHeight w:val="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Εισαγωγή στη Διοίκηση Επιχειρήσεων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Επιχειρηματική Ηθική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trHeight w:val="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Εισαγωγή στην Οικονομική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Μακροοικονομική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trHeight w:val="20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Εισαγωγή στην Πληροφορική Σκέψη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Γενικές Αρχές Λογιστικής ΙΙ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trHeight w:val="124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Εισαγωγή στο Μάρκετινγκ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Μικροοικονομική Α’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trHeight w:val="14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Γενικές Αρχές Λογιστικής Ι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Στατιστική στη Διοίκηση Επιχειρήσεων 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trHeight w:val="18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Μαθηματικά στη Διοίκηση Επιχειρήσεων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Διοίκηση Καινοτομίας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trHeight w:val="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>Εργαστήρια Αγγλικών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>Εργαστήρια Αγγλικών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</w:p>
        </w:tc>
      </w:tr>
      <w:tr w:rsidR="00D13A83" w:rsidRPr="00D13A83" w:rsidTr="005049F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lastRenderedPageBreak/>
              <w:t>Γ’ Εξάμηνο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ECTS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Δ’ Εξάμηνο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ECTS</w:t>
            </w:r>
          </w:p>
        </w:tc>
      </w:tr>
      <w:tr w:rsidR="00D13A83" w:rsidRPr="00D13A83" w:rsidTr="005049F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Επιχειρηματικότητα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Ανάλυση Χρηματοοικονομικών Καταστάσεων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trHeight w:val="103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Εισαγωγή στο Δίκαιο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Δίκαιο των Συμβάσεων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trHeight w:val="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Εισαγωγή στην Κοστολόγηση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Διοίκηση Επιχειρησιακών Λειτουργιών Ι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trHeight w:val="17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Μικροοικονομική Β’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Διοίκηση Ανθρώπινων Πόρων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trHeight w:val="134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Ανάλυση Δεδομένων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Χρηματοοικονομική Διοίκηση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Αγγλικά στη Διοίκηση Επιχειρήσεων Α’ ή Β’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Αγγλικά στη Διοίκηση Επιχειρήσεων Α’ ή Β’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Ε’ Εξάμηνο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ECTS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ΣΤ’ Εξάμηνο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ECTS</w:t>
            </w:r>
          </w:p>
        </w:tc>
      </w:tr>
      <w:tr w:rsidR="00D13A83" w:rsidRPr="00D13A83" w:rsidTr="005049FF">
        <w:trPr>
          <w:trHeight w:val="18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Πληροφοριακά Συστήματα Διοίκησης Ι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Διοικητική Επιστήμη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trHeight w:val="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Επιχειρησιακή Στρατηγική και Πολιτική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Διοίκηση Εφοδιαστικής Αλυσίδας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trHeight w:val="12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 xml:space="preserve">Μάθημα Εξειδίκευσης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 xml:space="preserve">Μάθημα Εξειδίκευσης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trHeight w:val="18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 xml:space="preserve">Μάθημα Εξειδίκευσης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 xml:space="preserve">Μάθημα Εξειδίκευσης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trHeight w:val="8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>Μάθημα Ελεύθερης Επιλογής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>Μάθημα Ελεύθερης Επιλογής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trHeight w:val="13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>Μάθημα Ελεύθερης Επιλογής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>Μάθημα Ελεύθερης Επιλογής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Ζ’ Εξάμηνο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ECTS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Η’ Εξάμηνο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ECTS</w:t>
            </w:r>
          </w:p>
        </w:tc>
      </w:tr>
      <w:tr w:rsidR="00D13A83" w:rsidRPr="00D13A83" w:rsidTr="005049FF">
        <w:trPr>
          <w:trHeight w:val="14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 xml:space="preserve">Μάθημα Εξειδίκευσης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 xml:space="preserve">Μάθημα Εξειδίκευσης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trHeight w:val="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 xml:space="preserve">Μάθημα Εξειδίκευσης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 xml:space="preserve">Μάθημα Εξειδίκευσης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trHeight w:val="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>Μάθημα Ελεύθερης Επιλογής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>Μάθημα Ελεύθερης Επιλογής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trHeight w:val="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>Μάθημα Ελεύθερης Επιλογής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>Μάθημα Ελεύθερης Επιλογής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trHeight w:val="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>Μάθημα Ελεύθερης Επιλογής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>Μάθημα Ελεύθερης Επιλογής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trHeight w:val="214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>Μάθημα Ελεύθερης Επιλογής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>Μάθημα Ελεύθερης Επιλογής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</w:tbl>
    <w:p w:rsidR="00D13A83" w:rsidRPr="00D13A83" w:rsidRDefault="00D13A83" w:rsidP="00D13A83">
      <w:pPr>
        <w:spacing w:after="0" w:line="240" w:lineRule="auto"/>
        <w:jc w:val="both"/>
        <w:rPr>
          <w:rFonts w:ascii="Book Antiqua" w:eastAsia="Calibri" w:hAnsi="Book Antiqua" w:cs="Times New Roman"/>
          <w:sz w:val="18"/>
          <w:szCs w:val="18"/>
        </w:rPr>
      </w:pPr>
    </w:p>
    <w:tbl>
      <w:tblPr>
        <w:tblW w:w="8829" w:type="dxa"/>
        <w:tblInd w:w="-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"/>
        <w:gridCol w:w="3042"/>
        <w:gridCol w:w="144"/>
        <w:gridCol w:w="565"/>
        <w:gridCol w:w="139"/>
        <w:gridCol w:w="3438"/>
        <w:gridCol w:w="101"/>
        <w:gridCol w:w="565"/>
        <w:gridCol w:w="432"/>
      </w:tblGrid>
      <w:tr w:rsidR="00D13A83" w:rsidRPr="00D13A83" w:rsidTr="005049FF">
        <w:trPr>
          <w:gridAfter w:val="1"/>
          <w:wAfter w:w="432" w:type="dxa"/>
          <w:trHeight w:val="220"/>
        </w:trPr>
        <w:tc>
          <w:tcPr>
            <w:tcW w:w="839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Ειδικεύσεις</w:t>
            </w:r>
          </w:p>
        </w:tc>
      </w:tr>
      <w:tr w:rsidR="00D13A83" w:rsidRPr="00D13A83" w:rsidTr="005049FF">
        <w:trPr>
          <w:gridAfter w:val="1"/>
          <w:wAfter w:w="432" w:type="dxa"/>
          <w:trHeight w:val="124"/>
        </w:trPr>
        <w:tc>
          <w:tcPr>
            <w:tcW w:w="3445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Χειμερινό Εξάμηνο</w:t>
            </w:r>
          </w:p>
        </w:tc>
        <w:tc>
          <w:tcPr>
            <w:tcW w:w="7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ECTS</w:t>
            </w:r>
          </w:p>
        </w:tc>
        <w:tc>
          <w:tcPr>
            <w:tcW w:w="36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Εαρινό Εξάμηνο</w:t>
            </w:r>
          </w:p>
        </w:tc>
        <w:tc>
          <w:tcPr>
            <w:tcW w:w="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ECTS</w:t>
            </w:r>
          </w:p>
        </w:tc>
      </w:tr>
      <w:tr w:rsidR="00D13A83" w:rsidRPr="00D13A83" w:rsidTr="005049FF">
        <w:trPr>
          <w:gridAfter w:val="1"/>
          <w:wAfter w:w="432" w:type="dxa"/>
          <w:trHeight w:val="45"/>
        </w:trPr>
        <w:tc>
          <w:tcPr>
            <w:tcW w:w="8397" w:type="dxa"/>
            <w:gridSpan w:val="8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ΔΙΟΙΚΗΣΗ</w:t>
            </w:r>
          </w:p>
        </w:tc>
      </w:tr>
      <w:tr w:rsidR="00D13A83" w:rsidRPr="00D13A83" w:rsidTr="005049FF">
        <w:trPr>
          <w:gridAfter w:val="1"/>
          <w:wAfter w:w="432" w:type="dxa"/>
          <w:trHeight w:val="88"/>
        </w:trPr>
        <w:tc>
          <w:tcPr>
            <w:tcW w:w="3445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Διοίκηση Υπηρεσιών </w:t>
            </w:r>
          </w:p>
        </w:tc>
        <w:tc>
          <w:tcPr>
            <w:tcW w:w="7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6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Κοινωνική Ευθύνη των Επιχειρήσεων </w:t>
            </w:r>
          </w:p>
        </w:tc>
        <w:tc>
          <w:tcPr>
            <w:tcW w:w="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gridAfter w:val="1"/>
          <w:wAfter w:w="432" w:type="dxa"/>
          <w:trHeight w:val="45"/>
        </w:trPr>
        <w:tc>
          <w:tcPr>
            <w:tcW w:w="3445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Διοίκηση Αλλαγών</w:t>
            </w:r>
          </w:p>
        </w:tc>
        <w:tc>
          <w:tcPr>
            <w:tcW w:w="7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6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Διοίκηση Έργων</w:t>
            </w:r>
          </w:p>
        </w:tc>
        <w:tc>
          <w:tcPr>
            <w:tcW w:w="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gridAfter w:val="1"/>
          <w:wAfter w:w="432" w:type="dxa"/>
          <w:trHeight w:val="45"/>
        </w:trPr>
        <w:tc>
          <w:tcPr>
            <w:tcW w:w="8397" w:type="dxa"/>
            <w:gridSpan w:val="8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ΜΑΡΚΕΤΙΝΓΚ</w:t>
            </w:r>
          </w:p>
        </w:tc>
      </w:tr>
      <w:tr w:rsidR="00D13A83" w:rsidRPr="00D13A83" w:rsidTr="005049FF">
        <w:trPr>
          <w:gridAfter w:val="1"/>
          <w:wAfter w:w="432" w:type="dxa"/>
          <w:trHeight w:val="300"/>
        </w:trPr>
        <w:tc>
          <w:tcPr>
            <w:tcW w:w="3445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Στρατηγικός Σχεδιασμός Μάρκετινγκ </w:t>
            </w:r>
          </w:p>
        </w:tc>
        <w:tc>
          <w:tcPr>
            <w:tcW w:w="7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6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Έρευνα Μάρκετινγκ </w:t>
            </w:r>
          </w:p>
        </w:tc>
        <w:tc>
          <w:tcPr>
            <w:tcW w:w="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gridAfter w:val="1"/>
          <w:wAfter w:w="432" w:type="dxa"/>
          <w:trHeight w:val="108"/>
        </w:trPr>
        <w:tc>
          <w:tcPr>
            <w:tcW w:w="3445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Ψηφιακό Μάρκετινγκ </w:t>
            </w:r>
          </w:p>
        </w:tc>
        <w:tc>
          <w:tcPr>
            <w:tcW w:w="7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6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Συμπεριφορά Καταναλωτή </w:t>
            </w:r>
          </w:p>
        </w:tc>
        <w:tc>
          <w:tcPr>
            <w:tcW w:w="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gridAfter w:val="1"/>
          <w:wAfter w:w="432" w:type="dxa"/>
          <w:trHeight w:val="72"/>
        </w:trPr>
        <w:tc>
          <w:tcPr>
            <w:tcW w:w="8397" w:type="dxa"/>
            <w:gridSpan w:val="8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ΨΗΦΙΑΚΟΣ ΜΕΤΑΣΧΗΜΑΤΙΣΜΟΣ ΚΑΙ ΚΑΙΝΟΤΟΜΙΑ</w:t>
            </w:r>
          </w:p>
        </w:tc>
      </w:tr>
      <w:tr w:rsidR="00D13A83" w:rsidRPr="00D13A83" w:rsidTr="005049FF">
        <w:trPr>
          <w:gridAfter w:val="1"/>
          <w:wAfter w:w="432" w:type="dxa"/>
          <w:trHeight w:val="214"/>
        </w:trPr>
        <w:tc>
          <w:tcPr>
            <w:tcW w:w="3445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Διαχείριση Ηλεκτρονικών Υπηρεσιών </w:t>
            </w:r>
          </w:p>
        </w:tc>
        <w:tc>
          <w:tcPr>
            <w:tcW w:w="7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6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Τεχνολογική Καινοτομία &amp; Στρατηγική </w:t>
            </w:r>
          </w:p>
        </w:tc>
        <w:tc>
          <w:tcPr>
            <w:tcW w:w="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gridAfter w:val="1"/>
          <w:wAfter w:w="432" w:type="dxa"/>
          <w:trHeight w:val="300"/>
        </w:trPr>
        <w:tc>
          <w:tcPr>
            <w:tcW w:w="3445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Επιχειρησιακές Διαδικασίες &amp; Τρισδιάστατες Κατασκευές </w:t>
            </w:r>
          </w:p>
        </w:tc>
        <w:tc>
          <w:tcPr>
            <w:tcW w:w="7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6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Πληροφοριακά Συστήματα Διοίκησης ΙΙ </w:t>
            </w:r>
          </w:p>
        </w:tc>
        <w:tc>
          <w:tcPr>
            <w:tcW w:w="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gridAfter w:val="1"/>
          <w:wAfter w:w="432" w:type="dxa"/>
          <w:trHeight w:val="118"/>
        </w:trPr>
        <w:tc>
          <w:tcPr>
            <w:tcW w:w="8397" w:type="dxa"/>
            <w:gridSpan w:val="8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 xml:space="preserve">ΕΠΙΧΕΙΡΗΜΑΤΙΚΟΤΗΤΑ ΚΑΙ ΒΙΩΣΙΜΗ ΑΝΑΠΤΥΞΗ </w:t>
            </w:r>
          </w:p>
        </w:tc>
      </w:tr>
      <w:tr w:rsidR="00D13A83" w:rsidRPr="00D13A83" w:rsidTr="005049FF">
        <w:trPr>
          <w:gridAfter w:val="1"/>
          <w:wAfter w:w="432" w:type="dxa"/>
          <w:trHeight w:val="46"/>
        </w:trPr>
        <w:tc>
          <w:tcPr>
            <w:tcW w:w="3445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Βιώσιμη Ανάπτυξη </w:t>
            </w:r>
          </w:p>
        </w:tc>
        <w:tc>
          <w:tcPr>
            <w:tcW w:w="7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6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Οικογενειακές Επιχειρήσεις</w:t>
            </w:r>
          </w:p>
        </w:tc>
        <w:tc>
          <w:tcPr>
            <w:tcW w:w="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gridAfter w:val="1"/>
          <w:wAfter w:w="432" w:type="dxa"/>
          <w:trHeight w:val="92"/>
        </w:trPr>
        <w:tc>
          <w:tcPr>
            <w:tcW w:w="3445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Τοπική Επιχειρηματικότητα και ΜΜΕ </w:t>
            </w:r>
          </w:p>
        </w:tc>
        <w:tc>
          <w:tcPr>
            <w:tcW w:w="7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6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e – </w:t>
            </w:r>
            <w:proofErr w:type="spellStart"/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Επιχειρείν</w:t>
            </w:r>
            <w:proofErr w:type="spellEnd"/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 </w:t>
            </w:r>
          </w:p>
        </w:tc>
        <w:tc>
          <w:tcPr>
            <w:tcW w:w="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gridAfter w:val="1"/>
          <w:wAfter w:w="432" w:type="dxa"/>
          <w:trHeight w:val="127"/>
        </w:trPr>
        <w:tc>
          <w:tcPr>
            <w:tcW w:w="8397" w:type="dxa"/>
            <w:gridSpan w:val="8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ΛΟΓΙΣΤΙΚΗ</w:t>
            </w:r>
          </w:p>
        </w:tc>
      </w:tr>
      <w:tr w:rsidR="00D13A83" w:rsidRPr="00D13A83" w:rsidTr="005049FF">
        <w:trPr>
          <w:gridAfter w:val="1"/>
          <w:wAfter w:w="432" w:type="dxa"/>
          <w:trHeight w:val="300"/>
        </w:trPr>
        <w:tc>
          <w:tcPr>
            <w:tcW w:w="3445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Διοικητική Λογιστική </w:t>
            </w:r>
          </w:p>
        </w:tc>
        <w:tc>
          <w:tcPr>
            <w:tcW w:w="7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6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Εταιρική Διακυβέρνηση – Οργάνωση Επιχειρηματικών Οντοτήτων </w:t>
            </w:r>
          </w:p>
        </w:tc>
        <w:tc>
          <w:tcPr>
            <w:tcW w:w="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gridAfter w:val="1"/>
          <w:wAfter w:w="432" w:type="dxa"/>
          <w:trHeight w:val="195"/>
        </w:trPr>
        <w:tc>
          <w:tcPr>
            <w:tcW w:w="3445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Ελεγκτική </w:t>
            </w:r>
          </w:p>
        </w:tc>
        <w:tc>
          <w:tcPr>
            <w:tcW w:w="7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6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Ειδικά Λογιστικά Θέματα</w:t>
            </w:r>
          </w:p>
        </w:tc>
        <w:tc>
          <w:tcPr>
            <w:tcW w:w="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gridAfter w:val="1"/>
          <w:wAfter w:w="432" w:type="dxa"/>
          <w:trHeight w:val="100"/>
        </w:trPr>
        <w:tc>
          <w:tcPr>
            <w:tcW w:w="8397" w:type="dxa"/>
            <w:gridSpan w:val="8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ΧΡΗΜΑΤΟΟΙΚΟΝΟΜΙΚΗ</w:t>
            </w:r>
          </w:p>
        </w:tc>
      </w:tr>
      <w:tr w:rsidR="00D13A83" w:rsidRPr="00D13A83" w:rsidTr="005049FF">
        <w:trPr>
          <w:gridAfter w:val="1"/>
          <w:wAfter w:w="432" w:type="dxa"/>
          <w:trHeight w:val="87"/>
        </w:trPr>
        <w:tc>
          <w:tcPr>
            <w:tcW w:w="3445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Διαχείριση Χαρτοφυλακίου </w:t>
            </w:r>
          </w:p>
        </w:tc>
        <w:tc>
          <w:tcPr>
            <w:tcW w:w="7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6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Διεθνής Χρηματοοικονομική </w:t>
            </w:r>
          </w:p>
        </w:tc>
        <w:tc>
          <w:tcPr>
            <w:tcW w:w="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gridAfter w:val="1"/>
          <w:wAfter w:w="432" w:type="dxa"/>
          <w:trHeight w:val="147"/>
        </w:trPr>
        <w:tc>
          <w:tcPr>
            <w:tcW w:w="3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Διαχείριση Κινδύνου 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678" w:type="dxa"/>
            <w:gridSpan w:val="3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Χρήμα Πίστη Τράπεζες 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rPr>
          <w:gridAfter w:val="1"/>
          <w:wAfter w:w="432" w:type="dxa"/>
          <w:trHeight w:val="147"/>
        </w:trPr>
        <w:tc>
          <w:tcPr>
            <w:tcW w:w="3445" w:type="dxa"/>
            <w:gridSpan w:val="2"/>
            <w:tcBorders>
              <w:top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</w:p>
        </w:tc>
        <w:tc>
          <w:tcPr>
            <w:tcW w:w="3678" w:type="dxa"/>
            <w:gridSpan w:val="3"/>
            <w:tcBorders>
              <w:top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</w:p>
        </w:tc>
      </w:tr>
      <w:tr w:rsidR="00D13A83" w:rsidRPr="00D13A83" w:rsidTr="005049FF">
        <w:tblPrEx>
          <w:jc w:val="center"/>
          <w:tblInd w:w="0" w:type="dxa"/>
        </w:tblPrEx>
        <w:trPr>
          <w:gridBefore w:val="1"/>
          <w:wBefore w:w="403" w:type="dxa"/>
          <w:trHeight w:val="182"/>
          <w:jc w:val="center"/>
        </w:trPr>
        <w:tc>
          <w:tcPr>
            <w:tcW w:w="84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ΕΛΕΥΘΕΡΗΣ ΕΠΙΛΟΓΗΣ</w:t>
            </w:r>
          </w:p>
        </w:tc>
      </w:tr>
      <w:tr w:rsidR="00D13A83" w:rsidRPr="00D13A83" w:rsidTr="005049FF">
        <w:tblPrEx>
          <w:jc w:val="center"/>
          <w:tblInd w:w="0" w:type="dxa"/>
        </w:tblPrEx>
        <w:trPr>
          <w:gridBefore w:val="1"/>
          <w:wBefore w:w="403" w:type="dxa"/>
          <w:trHeight w:val="86"/>
          <w:jc w:val="center"/>
        </w:trPr>
        <w:tc>
          <w:tcPr>
            <w:tcW w:w="3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Χειμερινό Εξάμηνο</w:t>
            </w:r>
          </w:p>
        </w:tc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ECTS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Εαρινό Εξάμηνο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ECTS</w:t>
            </w:r>
          </w:p>
        </w:tc>
      </w:tr>
      <w:tr w:rsidR="00D13A83" w:rsidRPr="00D13A83" w:rsidTr="005049FF">
        <w:tblPrEx>
          <w:jc w:val="center"/>
          <w:tblInd w:w="0" w:type="dxa"/>
        </w:tblPrEx>
        <w:trPr>
          <w:gridBefore w:val="1"/>
          <w:wBefore w:w="403" w:type="dxa"/>
          <w:trHeight w:val="300"/>
          <w:jc w:val="center"/>
        </w:trPr>
        <w:tc>
          <w:tcPr>
            <w:tcW w:w="3186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Ενοποιημένες Λογιστικές Καταστάσεις </w:t>
            </w:r>
          </w:p>
        </w:tc>
        <w:tc>
          <w:tcPr>
            <w:tcW w:w="704" w:type="dxa"/>
            <w:gridSpan w:val="2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Κοστολόγηση και Λήψη Επιχειρηματικών Αποφάσεων 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blPrEx>
          <w:jc w:val="center"/>
          <w:tblInd w:w="0" w:type="dxa"/>
        </w:tblPrEx>
        <w:trPr>
          <w:gridBefore w:val="1"/>
          <w:wBefore w:w="403" w:type="dxa"/>
          <w:trHeight w:val="110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Λογιστικά Πρότυπα 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Φορολογική Λογιστική 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blPrEx>
          <w:jc w:val="center"/>
          <w:tblInd w:w="0" w:type="dxa"/>
        </w:tblPrEx>
        <w:trPr>
          <w:gridBefore w:val="1"/>
          <w:wBefore w:w="403" w:type="dxa"/>
          <w:trHeight w:val="45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Προχωρημένη Λογιστική 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Οικονομική και Περιφερειακή Ανάπτυξη 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blPrEx>
          <w:jc w:val="center"/>
          <w:tblInd w:w="0" w:type="dxa"/>
        </w:tblPrEx>
        <w:trPr>
          <w:gridBefore w:val="1"/>
          <w:wBefore w:w="403" w:type="dxa"/>
          <w:trHeight w:val="61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Βιομηχανική Οικονομική 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Διεθνής Οικονομική 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blPrEx>
          <w:jc w:val="center"/>
          <w:tblInd w:w="0" w:type="dxa"/>
        </w:tblPrEx>
        <w:trPr>
          <w:gridBefore w:val="1"/>
          <w:wBefore w:w="403" w:type="dxa"/>
          <w:trHeight w:val="106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Οικονομική των Επιχειρήσεων 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Ειδικά Θέματα Εμπορικού Δικαίου 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blPrEx>
          <w:jc w:val="center"/>
          <w:tblInd w:w="0" w:type="dxa"/>
        </w:tblPrEx>
        <w:trPr>
          <w:gridBefore w:val="1"/>
          <w:wBefore w:w="403" w:type="dxa"/>
          <w:trHeight w:val="45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Εμπορικό Δίκαιο 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Εργατικό Δίκαιο 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blPrEx>
          <w:jc w:val="center"/>
          <w:tblInd w:w="0" w:type="dxa"/>
        </w:tblPrEx>
        <w:trPr>
          <w:gridBefore w:val="1"/>
          <w:wBefore w:w="403" w:type="dxa"/>
          <w:trHeight w:val="45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Τραπεζικό Δίκαιο 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Στρατηγικές Προβολής και Επικοινωνίας 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blPrEx>
          <w:jc w:val="center"/>
          <w:tblInd w:w="0" w:type="dxa"/>
        </w:tblPrEx>
        <w:trPr>
          <w:gridBefore w:val="1"/>
          <w:wBefore w:w="403" w:type="dxa"/>
          <w:trHeight w:val="103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lastRenderedPageBreak/>
              <w:t xml:space="preserve">Τουριστική Νομοθεσία 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Μη Παραμετρική Στατιστική 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blPrEx>
          <w:jc w:val="center"/>
          <w:tblInd w:w="0" w:type="dxa"/>
        </w:tblPrEx>
        <w:trPr>
          <w:gridBefore w:val="1"/>
          <w:wBefore w:w="403" w:type="dxa"/>
          <w:trHeight w:val="148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Μάρκετινγκ Υπηρεσιών 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Θεωρία Αποφάσεων και Θεωρία Παιγνίων 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blPrEx>
          <w:jc w:val="center"/>
          <w:tblInd w:w="0" w:type="dxa"/>
        </w:tblPrEx>
        <w:trPr>
          <w:gridBefore w:val="1"/>
          <w:wBefore w:w="403" w:type="dxa"/>
          <w:trHeight w:val="322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Οικονομική Γεωγραφία και </w:t>
            </w:r>
            <w:proofErr w:type="spellStart"/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Χωροθέτηση</w:t>
            </w:r>
            <w:proofErr w:type="spellEnd"/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 Επιχειρήσεων 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Μέθοδοι Περιφερειακής Ανάλυσης 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blPrEx>
          <w:jc w:val="center"/>
          <w:tblInd w:w="0" w:type="dxa"/>
        </w:tblPrEx>
        <w:trPr>
          <w:gridBefore w:val="1"/>
          <w:wBefore w:w="403" w:type="dxa"/>
          <w:trHeight w:val="158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Οικονομική των Μεταφορών 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Μαθηματικά στις 3 Διαστάσεις 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blPrEx>
          <w:jc w:val="center"/>
          <w:tblInd w:w="0" w:type="dxa"/>
        </w:tblPrEx>
        <w:trPr>
          <w:gridBefore w:val="1"/>
          <w:wBefore w:w="403" w:type="dxa"/>
          <w:trHeight w:val="191"/>
          <w:jc w:val="center"/>
        </w:trPr>
        <w:tc>
          <w:tcPr>
            <w:tcW w:w="3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Μέθοδοι Κοινωνικών Ερευνών </w:t>
            </w:r>
          </w:p>
        </w:tc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Διοίκηση Ολικής Ποιότητας 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blPrEx>
          <w:jc w:val="center"/>
          <w:tblInd w:w="0" w:type="dxa"/>
        </w:tblPrEx>
        <w:trPr>
          <w:gridBefore w:val="1"/>
          <w:wBefore w:w="403" w:type="dxa"/>
          <w:trHeight w:val="94"/>
          <w:jc w:val="center"/>
        </w:trPr>
        <w:tc>
          <w:tcPr>
            <w:tcW w:w="3186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trike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Συμβουλευτική</w:t>
            </w:r>
          </w:p>
        </w:tc>
        <w:tc>
          <w:tcPr>
            <w:tcW w:w="704" w:type="dxa"/>
            <w:gridSpan w:val="2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Δημόσια Διοίκηση και Δημόσιοι Οργανισμοί 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color w:val="FF0000"/>
                <w:sz w:val="18"/>
                <w:szCs w:val="18"/>
                <w:highlight w:val="yellow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blPrEx>
          <w:jc w:val="center"/>
          <w:tblInd w:w="0" w:type="dxa"/>
        </w:tblPrEx>
        <w:trPr>
          <w:gridBefore w:val="1"/>
          <w:wBefore w:w="403" w:type="dxa"/>
          <w:trHeight w:val="300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proofErr w:type="spellStart"/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Οργανωσιακή</w:t>
            </w:r>
            <w:proofErr w:type="spellEnd"/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 Συμπεριφορά  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Διεθνές Μάρκετινγκ 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blPrEx>
          <w:jc w:val="center"/>
          <w:tblInd w:w="0" w:type="dxa"/>
        </w:tblPrEx>
        <w:trPr>
          <w:gridBefore w:val="1"/>
          <w:wBefore w:w="403" w:type="dxa"/>
          <w:trHeight w:val="104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Παράγωγα Χρηματοοικονομικά Προϊόντα 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Οικονομετρία 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blPrEx>
          <w:jc w:val="center"/>
          <w:tblInd w:w="0" w:type="dxa"/>
        </w:tblPrEx>
        <w:trPr>
          <w:gridBefore w:val="1"/>
          <w:wBefore w:w="403" w:type="dxa"/>
          <w:trHeight w:val="151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Κοινωνική Χρηματοοικονομική 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Calibri" w:hAnsi="Book Antiqua" w:cs="Times New Roman"/>
                <w:sz w:val="18"/>
                <w:szCs w:val="18"/>
              </w:rPr>
              <w:t>Αγγλικά: Τεχνικές Επικοινωνίας στη Διοίκηση και τον Τουρισμό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blPrEx>
          <w:jc w:val="center"/>
          <w:tblInd w:w="0" w:type="dxa"/>
        </w:tblPrEx>
        <w:trPr>
          <w:gridBefore w:val="1"/>
          <w:wBefore w:w="403" w:type="dxa"/>
          <w:trHeight w:val="196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val="en-US"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Κοινωνιολογία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Calibri" w:hAnsi="Book Antiqua" w:cs="Times New Roman"/>
                <w:bCs/>
                <w:sz w:val="18"/>
                <w:szCs w:val="18"/>
              </w:rPr>
              <w:t>Ακαδημαϊκή Γραφή και Επαγγελματική Επικοινωνία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blPrEx>
          <w:jc w:val="center"/>
          <w:tblInd w:w="0" w:type="dxa"/>
        </w:tblPrEx>
        <w:trPr>
          <w:gridBefore w:val="1"/>
          <w:wBefore w:w="403" w:type="dxa"/>
          <w:trHeight w:val="300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Εξέλιξη Τεχνολογιών Πληροφορικής και Επικοινωνιών 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Χρηματοοικονομική Τεχνολογία 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blPrEx>
          <w:jc w:val="center"/>
          <w:tblInd w:w="0" w:type="dxa"/>
        </w:tblPrEx>
        <w:trPr>
          <w:gridBefore w:val="1"/>
          <w:wBefore w:w="403" w:type="dxa"/>
          <w:trHeight w:val="300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Αρχές Προγραμματισμού και Επίλυση Επιχειρηματικών Προβλημάτων 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Calibri" w:hAnsi="Book Antiqua" w:cs="Times New Roman"/>
                <w:bCs/>
                <w:sz w:val="18"/>
                <w:szCs w:val="18"/>
              </w:rPr>
              <w:t>Δημιουργία Νεοφυών Επιχειρήσεων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blPrEx>
          <w:jc w:val="center"/>
          <w:tblInd w:w="0" w:type="dxa"/>
        </w:tblPrEx>
        <w:trPr>
          <w:gridBefore w:val="1"/>
          <w:wBefore w:w="403" w:type="dxa"/>
          <w:trHeight w:val="75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Προσομοίωση Επιχειρηματικών Συστημάτων 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Θεωρητικές Προσεγγίσεις και Πολιτικές στον Τουρισμό 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blPrEx>
          <w:jc w:val="center"/>
          <w:tblInd w:w="0" w:type="dxa"/>
        </w:tblPrEx>
        <w:trPr>
          <w:gridBefore w:val="1"/>
          <w:wBefore w:w="403" w:type="dxa"/>
          <w:trHeight w:val="300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Διοίκηση Επιχειρησιακών Λειτουργιών ΙΙ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Σύγχρονα Πληροφοριακά Συστήματα – Εφαρμογές 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blPrEx>
          <w:jc w:val="center"/>
          <w:tblInd w:w="0" w:type="dxa"/>
        </w:tblPrEx>
        <w:trPr>
          <w:gridBefore w:val="1"/>
          <w:wBefore w:w="403" w:type="dxa"/>
          <w:trHeight w:val="300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Ελληνικά ως ξένη γλώσσα (για αλλοδαπούς)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Οργάνωση και Διοίκηση Τουριστικών Επιχειρήσεων 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blPrEx>
          <w:jc w:val="center"/>
          <w:tblInd w:w="0" w:type="dxa"/>
        </w:tblPrEx>
        <w:trPr>
          <w:gridBefore w:val="1"/>
          <w:wBefore w:w="403" w:type="dxa"/>
          <w:trHeight w:val="300"/>
          <w:jc w:val="center"/>
        </w:trPr>
        <w:tc>
          <w:tcPr>
            <w:tcW w:w="3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Διεθνές Στρατηγικό Μάνατζμεντ</w:t>
            </w:r>
          </w:p>
        </w:tc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Ειδικά Θέματα Επιχειρηματικότητας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blPrEx>
          <w:jc w:val="center"/>
          <w:tblInd w:w="0" w:type="dxa"/>
        </w:tblPrEx>
        <w:trPr>
          <w:gridBefore w:val="1"/>
          <w:wBefore w:w="403" w:type="dxa"/>
          <w:trHeight w:val="159"/>
          <w:jc w:val="center"/>
        </w:trPr>
        <w:tc>
          <w:tcPr>
            <w:tcW w:w="3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Διαχείριση Κρίσεων &amp; Συγκρούσεων – Διαπραγματεύσεις</w:t>
            </w:r>
          </w:p>
        </w:tc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Ναυτιλιακή Ιστορία 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blPrEx>
          <w:jc w:val="center"/>
          <w:tblInd w:w="0" w:type="dxa"/>
        </w:tblPrEx>
        <w:trPr>
          <w:gridBefore w:val="1"/>
          <w:wBefore w:w="403" w:type="dxa"/>
          <w:trHeight w:val="77"/>
          <w:jc w:val="center"/>
        </w:trPr>
        <w:tc>
          <w:tcPr>
            <w:tcW w:w="3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Διαχείριση, Προστασία – Πολιτική Περιβάλλοντος </w:t>
            </w:r>
          </w:p>
        </w:tc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Τουριστική Οικονομική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blPrEx>
          <w:jc w:val="center"/>
          <w:tblInd w:w="0" w:type="dxa"/>
        </w:tblPrEx>
        <w:trPr>
          <w:gridBefore w:val="1"/>
          <w:wBefore w:w="403" w:type="dxa"/>
          <w:trHeight w:val="300"/>
          <w:jc w:val="center"/>
        </w:trPr>
        <w:tc>
          <w:tcPr>
            <w:tcW w:w="3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Πρακτική Άσκηση</w:t>
            </w:r>
          </w:p>
        </w:tc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Τουρισμός και Ελληνική Οικονομία 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blPrEx>
          <w:jc w:val="center"/>
          <w:tblInd w:w="0" w:type="dxa"/>
        </w:tblPrEx>
        <w:trPr>
          <w:gridBefore w:val="1"/>
          <w:wBefore w:w="403" w:type="dxa"/>
          <w:trHeight w:val="300"/>
          <w:jc w:val="center"/>
        </w:trPr>
        <w:tc>
          <w:tcPr>
            <w:tcW w:w="3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Πτυχιακή Εργασία (1)*</w:t>
            </w:r>
          </w:p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Calibri" w:hAnsi="Book Antiqua" w:cs="Times New Roman"/>
                <w:sz w:val="18"/>
                <w:szCs w:val="18"/>
              </w:rPr>
              <w:t>(Ερευνητική μεθοδολογία)</w:t>
            </w:r>
          </w:p>
        </w:tc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Πρακτική Άσκηση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blPrEx>
          <w:jc w:val="center"/>
          <w:tblInd w:w="0" w:type="dxa"/>
        </w:tblPrEx>
        <w:trPr>
          <w:gridBefore w:val="1"/>
          <w:wBefore w:w="403" w:type="dxa"/>
          <w:trHeight w:val="65"/>
          <w:jc w:val="center"/>
        </w:trPr>
        <w:tc>
          <w:tcPr>
            <w:tcW w:w="3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both"/>
              <w:rPr>
                <w:rFonts w:ascii="Book Antiqua" w:eastAsia="Calibri" w:hAnsi="Book Antiqua" w:cs="Times New Roman"/>
                <w:sz w:val="18"/>
                <w:szCs w:val="18"/>
              </w:rPr>
            </w:pPr>
            <w:r w:rsidRPr="00D13A83">
              <w:rPr>
                <w:rFonts w:ascii="Book Antiqua" w:eastAsia="Calibri" w:hAnsi="Book Antiqua" w:cs="Times New Roman"/>
                <w:sz w:val="18"/>
                <w:szCs w:val="18"/>
              </w:rPr>
              <w:t>Πτυχιακή Εργασία (2)</w:t>
            </w:r>
            <w:r w:rsidRPr="00D13A83">
              <w:rPr>
                <w:rFonts w:ascii="Book Antiqua" w:eastAsia="Calibri" w:hAnsi="Book Antiqua" w:cs="Times New Roman"/>
                <w:sz w:val="18"/>
                <w:szCs w:val="18"/>
                <w:lang w:val="en-US"/>
              </w:rPr>
              <w:t xml:space="preserve"> *</w:t>
            </w:r>
          </w:p>
          <w:p w:rsidR="00D13A83" w:rsidRPr="00D13A83" w:rsidRDefault="00D13A83" w:rsidP="00D13A83">
            <w:pPr>
              <w:spacing w:after="0" w:line="240" w:lineRule="auto"/>
              <w:jc w:val="both"/>
              <w:rPr>
                <w:rFonts w:ascii="Book Antiqua" w:eastAsia="Calibri" w:hAnsi="Book Antiqua" w:cs="Times New Roman"/>
                <w:sz w:val="18"/>
                <w:szCs w:val="18"/>
                <w:lang w:val="en-US"/>
              </w:rPr>
            </w:pPr>
            <w:r w:rsidRPr="00D13A83">
              <w:rPr>
                <w:rFonts w:ascii="Book Antiqua" w:eastAsia="Calibri" w:hAnsi="Book Antiqua" w:cs="Times New Roman"/>
                <w:sz w:val="18"/>
                <w:szCs w:val="18"/>
              </w:rPr>
              <w:t>(Ερευνητικό έργο)</w:t>
            </w:r>
          </w:p>
        </w:tc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Πτυχιακή Εργασία (1)*</w:t>
            </w:r>
          </w:p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Calibri" w:hAnsi="Book Antiqua" w:cs="Times New Roman"/>
                <w:sz w:val="18"/>
                <w:szCs w:val="18"/>
              </w:rPr>
              <w:t>(Ερευνητική μεθοδολογία)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D13A83" w:rsidRPr="00D13A83" w:rsidTr="005049FF">
        <w:tblPrEx>
          <w:jc w:val="center"/>
          <w:tblInd w:w="0" w:type="dxa"/>
        </w:tblPrEx>
        <w:trPr>
          <w:gridBefore w:val="1"/>
          <w:wBefore w:w="403" w:type="dxa"/>
          <w:trHeight w:val="50"/>
          <w:jc w:val="center"/>
        </w:trPr>
        <w:tc>
          <w:tcPr>
            <w:tcW w:w="3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13A83" w:rsidRPr="00D13A83" w:rsidRDefault="00D13A83" w:rsidP="00D13A83">
            <w:pPr>
              <w:spacing w:after="0" w:line="240" w:lineRule="auto"/>
              <w:rPr>
                <w:rFonts w:ascii="Book Antiqua" w:eastAsia="Times New Roman" w:hAnsi="Book Antiqua" w:cs="Calibri"/>
                <w:strike/>
                <w:sz w:val="18"/>
                <w:szCs w:val="18"/>
                <w:lang w:eastAsia="el-GR"/>
              </w:rPr>
            </w:pPr>
          </w:p>
        </w:tc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13A83" w:rsidRPr="00D13A83" w:rsidRDefault="00D13A83" w:rsidP="00D13A83">
            <w:pPr>
              <w:spacing w:after="0" w:line="240" w:lineRule="auto"/>
              <w:jc w:val="both"/>
              <w:rPr>
                <w:rFonts w:ascii="Book Antiqua" w:eastAsia="Calibri" w:hAnsi="Book Antiqua" w:cs="Times New Roman"/>
                <w:sz w:val="18"/>
                <w:szCs w:val="18"/>
              </w:rPr>
            </w:pPr>
            <w:r w:rsidRPr="00D13A83">
              <w:rPr>
                <w:rFonts w:ascii="Book Antiqua" w:eastAsia="Calibri" w:hAnsi="Book Antiqua" w:cs="Times New Roman"/>
                <w:sz w:val="18"/>
                <w:szCs w:val="18"/>
              </w:rPr>
              <w:t>Πτυχιακή Εργασία (2)</w:t>
            </w:r>
            <w:r w:rsidRPr="00D13A83">
              <w:rPr>
                <w:rFonts w:ascii="Book Antiqua" w:eastAsia="Calibri" w:hAnsi="Book Antiqua" w:cs="Times New Roman"/>
                <w:sz w:val="18"/>
                <w:szCs w:val="18"/>
                <w:lang w:val="en-US"/>
              </w:rPr>
              <w:t xml:space="preserve"> *</w:t>
            </w:r>
          </w:p>
          <w:p w:rsidR="00D13A83" w:rsidRPr="00D13A83" w:rsidRDefault="00D13A83" w:rsidP="00D13A83">
            <w:pPr>
              <w:spacing w:after="0" w:line="240" w:lineRule="auto"/>
              <w:jc w:val="both"/>
              <w:rPr>
                <w:rFonts w:ascii="Book Antiqua" w:eastAsia="Calibri" w:hAnsi="Book Antiqua" w:cs="Times New Roman"/>
                <w:sz w:val="18"/>
                <w:szCs w:val="18"/>
                <w:lang w:val="en-US"/>
              </w:rPr>
            </w:pPr>
            <w:r w:rsidRPr="00D13A83">
              <w:rPr>
                <w:rFonts w:ascii="Book Antiqua" w:eastAsia="Calibri" w:hAnsi="Book Antiqua" w:cs="Times New Roman"/>
                <w:sz w:val="18"/>
                <w:szCs w:val="18"/>
              </w:rPr>
              <w:t>(Ερευνητικό έργο)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D13A83" w:rsidRPr="00D13A83" w:rsidRDefault="00D13A83" w:rsidP="00D13A83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D13A83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</w:tbl>
    <w:p w:rsidR="00D13A83" w:rsidRPr="00D13A83" w:rsidRDefault="00D13A83" w:rsidP="00D13A83">
      <w:pPr>
        <w:spacing w:after="0" w:line="240" w:lineRule="auto"/>
        <w:ind w:left="284" w:hanging="284"/>
        <w:jc w:val="both"/>
        <w:rPr>
          <w:rFonts w:ascii="Book Antiqua" w:eastAsia="Times New Roman" w:hAnsi="Book Antiqua" w:cs="Times New Roman"/>
          <w:i/>
          <w:lang w:eastAsia="el-GR"/>
        </w:rPr>
      </w:pPr>
    </w:p>
    <w:p w:rsidR="00D13A83" w:rsidRPr="00D13A83" w:rsidRDefault="00D13A83" w:rsidP="00D13A83">
      <w:pPr>
        <w:spacing w:after="0" w:line="240" w:lineRule="auto"/>
        <w:ind w:left="284" w:hanging="284"/>
        <w:jc w:val="both"/>
        <w:rPr>
          <w:rFonts w:ascii="Book Antiqua" w:eastAsia="Times New Roman" w:hAnsi="Book Antiqua" w:cs="Times New Roman"/>
          <w:i/>
          <w:lang w:eastAsia="el-GR"/>
        </w:rPr>
      </w:pPr>
      <w:r w:rsidRPr="00D13A83">
        <w:rPr>
          <w:rFonts w:ascii="Book Antiqua" w:eastAsia="Times New Roman" w:hAnsi="Book Antiqua" w:cs="Times New Roman"/>
          <w:i/>
          <w:lang w:eastAsia="el-GR"/>
        </w:rPr>
        <w:t xml:space="preserve">* </w:t>
      </w:r>
      <w:r w:rsidRPr="00D13A83">
        <w:rPr>
          <w:rFonts w:ascii="Book Antiqua" w:eastAsia="Times New Roman" w:hAnsi="Book Antiqua" w:cs="Times New Roman"/>
          <w:i/>
          <w:lang w:eastAsia="el-GR"/>
        </w:rPr>
        <w:tab/>
        <w:t>Οι φοιτητές για την ολοκλήρωση των σπουδών τους μπορούν να επιλέξουν να εκπονήσουν ή όχι πτυχιακή εργασία, ως εξής:</w:t>
      </w:r>
    </w:p>
    <w:p w:rsidR="00D13A83" w:rsidRPr="00D13A83" w:rsidRDefault="00D13A83" w:rsidP="00D13A83">
      <w:pPr>
        <w:spacing w:after="0" w:line="240" w:lineRule="auto"/>
        <w:ind w:left="284" w:hanging="284"/>
        <w:jc w:val="both"/>
        <w:rPr>
          <w:rFonts w:ascii="Book Antiqua" w:eastAsia="Times New Roman" w:hAnsi="Book Antiqua" w:cs="Times New Roman"/>
          <w:i/>
          <w:lang w:eastAsia="el-GR"/>
        </w:rPr>
      </w:pPr>
    </w:p>
    <w:p w:rsidR="00D13A83" w:rsidRPr="00D13A83" w:rsidRDefault="00D13A83" w:rsidP="00D13A8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Book Antiqua" w:eastAsia="Times New Roman" w:hAnsi="Book Antiqua" w:cs="Times New Roman"/>
          <w:i/>
          <w:lang w:eastAsia="el-GR"/>
        </w:rPr>
      </w:pPr>
      <w:r w:rsidRPr="00D13A83">
        <w:rPr>
          <w:rFonts w:ascii="Book Antiqua" w:eastAsia="Times New Roman" w:hAnsi="Book Antiqua" w:cs="Times New Roman"/>
          <w:i/>
          <w:lang w:eastAsia="el-GR"/>
        </w:rPr>
        <w:t xml:space="preserve">Όσοι επιλέξουν πτυχιακή εργασία θα πρέπει να δηλώσουν υποχρεωτικά τα μαθήματα Πτυχιακή Εργασία (1) και Πτυχιακή Εργασία (2). </w:t>
      </w:r>
    </w:p>
    <w:p w:rsidR="00D13A83" w:rsidRPr="006170AF" w:rsidRDefault="00D13A83" w:rsidP="00D13A8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  <w:r w:rsidRPr="00D13A83">
        <w:rPr>
          <w:rFonts w:ascii="Book Antiqua" w:eastAsia="Times New Roman" w:hAnsi="Book Antiqua" w:cs="Times New Roman"/>
          <w:i/>
          <w:lang w:eastAsia="el-GR"/>
        </w:rPr>
        <w:t>Όσοι δεν επιλέξουν πτυχιακή εργασία, θα πρέπει να δηλώσουν δύο οποιαδήποτε άλλα από τα προσφερόμενα μαθήματα Ελεύθερης Επιλογής</w:t>
      </w:r>
      <w:r w:rsidRPr="00D13A83">
        <w:rPr>
          <w:rFonts w:ascii="Book Antiqua" w:eastAsia="Times New Roman" w:hAnsi="Book Antiqua" w:cs="Times New Roman"/>
          <w:lang w:eastAsia="el-GR"/>
        </w:rPr>
        <w:t>.</w:t>
      </w:r>
    </w:p>
    <w:p w:rsidR="006170AF" w:rsidRPr="00D13A83" w:rsidRDefault="006170AF" w:rsidP="006170AF">
      <w:pPr>
        <w:spacing w:after="0" w:line="240" w:lineRule="auto"/>
        <w:ind w:left="720"/>
        <w:contextualSpacing/>
        <w:jc w:val="both"/>
        <w:rPr>
          <w:rFonts w:ascii="Calibri" w:eastAsia="Calibri" w:hAnsi="Calibri" w:cs="Times New Roman"/>
        </w:rPr>
      </w:pPr>
    </w:p>
    <w:p w:rsidR="0089060B" w:rsidRPr="006A64DC" w:rsidRDefault="00586A59" w:rsidP="006170AF">
      <w:pPr>
        <w:rPr>
          <w:rFonts w:ascii="Book Antiqua" w:eastAsia="Calibri" w:hAnsi="Book Antiqua" w:cs="Times New Roman"/>
          <w:sz w:val="24"/>
          <w:szCs w:val="24"/>
        </w:rPr>
      </w:pPr>
      <w:r w:rsidRPr="00586A59">
        <w:rPr>
          <w:rFonts w:ascii="Book Antiqua" w:eastAsia="Calibri" w:hAnsi="Book Antiqua" w:cs="Times New Roman"/>
          <w:sz w:val="24"/>
          <w:szCs w:val="24"/>
        </w:rPr>
        <w:t xml:space="preserve">Για τους φοιτητές και τις φοιτήτριες που ξεκίνησαν τις σπουδές τους με άλλο πρόγραμμα σπουδών, υπάρχουν αναλυτικές οδηγίες </w:t>
      </w:r>
      <w:r>
        <w:rPr>
          <w:rFonts w:ascii="Book Antiqua" w:eastAsia="Calibri" w:hAnsi="Book Antiqua" w:cs="Times New Roman"/>
          <w:sz w:val="24"/>
          <w:szCs w:val="24"/>
        </w:rPr>
        <w:t>στο σύνδεσμο:</w:t>
      </w:r>
      <w:bookmarkStart w:id="0" w:name="_GoBack"/>
      <w:bookmarkEnd w:id="0"/>
      <w:r>
        <w:rPr>
          <w:rFonts w:ascii="Book Antiqua" w:eastAsia="Calibri" w:hAnsi="Book Antiqua" w:cs="Times New Roman"/>
          <w:sz w:val="24"/>
          <w:szCs w:val="24"/>
        </w:rPr>
        <w:t xml:space="preserve"> </w:t>
      </w:r>
      <w:hyperlink r:id="rId5" w:history="1">
        <w:r w:rsidR="006A64DC" w:rsidRPr="00EB205C">
          <w:rPr>
            <w:rStyle w:val="-"/>
            <w:rFonts w:ascii="Book Antiqua" w:eastAsia="Calibri" w:hAnsi="Book Antiqua" w:cs="Times New Roman"/>
            <w:b/>
            <w:sz w:val="24"/>
            <w:szCs w:val="24"/>
          </w:rPr>
          <w:t>http://www.ba.aegean.gr/newprogramme/</w:t>
        </w:r>
      </w:hyperlink>
      <w:r w:rsidR="006A64DC" w:rsidRPr="006A64DC">
        <w:rPr>
          <w:rFonts w:ascii="Book Antiqua" w:eastAsia="Calibri" w:hAnsi="Book Antiqua" w:cs="Times New Roman"/>
          <w:b/>
          <w:sz w:val="24"/>
          <w:szCs w:val="24"/>
        </w:rPr>
        <w:t xml:space="preserve"> </w:t>
      </w:r>
    </w:p>
    <w:sectPr w:rsidR="0089060B" w:rsidRPr="006A64D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E103DE"/>
    <w:multiLevelType w:val="hybridMultilevel"/>
    <w:tmpl w:val="FA7622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0257C5"/>
    <w:multiLevelType w:val="hybridMultilevel"/>
    <w:tmpl w:val="C4BC14F2"/>
    <w:lvl w:ilvl="0" w:tplc="FC10B6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A83"/>
    <w:rsid w:val="00586A59"/>
    <w:rsid w:val="006170AF"/>
    <w:rsid w:val="006A64DC"/>
    <w:rsid w:val="0089060B"/>
    <w:rsid w:val="00915E3B"/>
    <w:rsid w:val="00D13A83"/>
    <w:rsid w:val="00D37C81"/>
    <w:rsid w:val="00FC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E3D88"/>
  <w15:docId w15:val="{32A381EC-4707-478A-9AAD-47F14FD27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13A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-">
    <w:name w:val="Hyperlink"/>
    <w:basedOn w:val="a0"/>
    <w:uiPriority w:val="99"/>
    <w:unhideWhenUsed/>
    <w:rsid w:val="006A64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a.aegean.gr/newprogramm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1020</Words>
  <Characters>5511</Characters>
  <Application>Microsoft Office Word</Application>
  <DocSecurity>0</DocSecurity>
  <Lines>45</Lines>
  <Paragraphs>13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Karamouzou Katia</dc:creator>
  <cp:lastModifiedBy>Kokolaki Eleftheria</cp:lastModifiedBy>
  <cp:revision>2</cp:revision>
  <dcterms:created xsi:type="dcterms:W3CDTF">2021-10-08T10:22:00Z</dcterms:created>
  <dcterms:modified xsi:type="dcterms:W3CDTF">2021-10-08T10:22:00Z</dcterms:modified>
</cp:coreProperties>
</file>