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6D52" w:rsidRPr="0016225D" w:rsidRDefault="00C96D52" w:rsidP="00C96D52">
      <w:pPr>
        <w:spacing w:line="280" w:lineRule="atLeast"/>
        <w:jc w:val="both"/>
        <w:rPr>
          <w:b/>
          <w:bCs/>
          <w:sz w:val="22"/>
          <w:szCs w:val="22"/>
        </w:rPr>
      </w:pPr>
      <w:bookmarkStart w:id="0" w:name="_GoBack"/>
      <w:bookmarkEnd w:id="0"/>
      <w:r w:rsidRPr="0016225D">
        <w:rPr>
          <w:b/>
          <w:bCs/>
          <w:sz w:val="22"/>
          <w:szCs w:val="22"/>
        </w:rPr>
        <w:t>Εξεταστέα ύλη</w:t>
      </w:r>
    </w:p>
    <w:p w:rsidR="00C96D52" w:rsidRPr="00C96D52" w:rsidRDefault="00C96D52" w:rsidP="00C96D52">
      <w:pPr>
        <w:spacing w:line="280" w:lineRule="atLeast"/>
        <w:jc w:val="both"/>
        <w:rPr>
          <w:sz w:val="22"/>
          <w:szCs w:val="22"/>
        </w:rPr>
      </w:pPr>
    </w:p>
    <w:p w:rsidR="00C96D52" w:rsidRPr="0016225D" w:rsidRDefault="00C96D52" w:rsidP="00C96D52">
      <w:pPr>
        <w:spacing w:line="280" w:lineRule="atLeast"/>
        <w:jc w:val="both"/>
        <w:rPr>
          <w:sz w:val="22"/>
          <w:szCs w:val="22"/>
        </w:rPr>
      </w:pPr>
      <w:r w:rsidRPr="0016225D">
        <w:rPr>
          <w:sz w:val="22"/>
          <w:szCs w:val="22"/>
        </w:rPr>
        <w:t xml:space="preserve">Τα παρακάτω κεφάλαια αποτελούν την ύλη στην οποία θα εξεταστούν οι φοιτητές. Τα κεφάλαια αυτά θα πρέπει να μελετηθούν ενδελεχώς, στο σύνολό τους, ενώ </w:t>
      </w:r>
      <w:r>
        <w:rPr>
          <w:sz w:val="22"/>
          <w:szCs w:val="22"/>
        </w:rPr>
        <w:t xml:space="preserve">ειδική </w:t>
      </w:r>
      <w:r w:rsidRPr="0016225D">
        <w:rPr>
          <w:sz w:val="22"/>
          <w:szCs w:val="22"/>
        </w:rPr>
        <w:t xml:space="preserve">θα πρέπει να δοθεί στα σημεία τα οποία προσδιορίζονται </w:t>
      </w:r>
      <w:r>
        <w:rPr>
          <w:sz w:val="22"/>
          <w:szCs w:val="22"/>
        </w:rPr>
        <w:t>σε παρένθεση.</w:t>
      </w:r>
    </w:p>
    <w:p w:rsidR="00C96D52" w:rsidRDefault="00C96D52" w:rsidP="00C96D52">
      <w:pPr>
        <w:spacing w:line="280" w:lineRule="atLeast"/>
        <w:jc w:val="both"/>
        <w:rPr>
          <w:sz w:val="22"/>
          <w:szCs w:val="22"/>
        </w:rPr>
      </w:pPr>
    </w:p>
    <w:p w:rsidR="00C96D52" w:rsidRPr="004D031B" w:rsidRDefault="00C96D52" w:rsidP="00C96D52">
      <w:pPr>
        <w:spacing w:line="280" w:lineRule="atLeast"/>
        <w:jc w:val="both"/>
        <w:rPr>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8303"/>
      </w:tblGrid>
      <w:tr w:rsidR="00C96D52" w:rsidRPr="00473E21" w:rsidTr="00452373">
        <w:tc>
          <w:tcPr>
            <w:tcW w:w="1728" w:type="dxa"/>
          </w:tcPr>
          <w:p w:rsidR="00C96D52" w:rsidRPr="00473E21" w:rsidRDefault="00C96D52" w:rsidP="00452373">
            <w:pPr>
              <w:spacing w:line="280" w:lineRule="atLeast"/>
              <w:jc w:val="both"/>
              <w:rPr>
                <w:sz w:val="22"/>
                <w:szCs w:val="22"/>
              </w:rPr>
            </w:pPr>
            <w:r w:rsidRPr="00473E21">
              <w:rPr>
                <w:sz w:val="22"/>
                <w:szCs w:val="22"/>
              </w:rPr>
              <w:t>Διδακτικό εγχειρίδιο:</w:t>
            </w:r>
          </w:p>
        </w:tc>
        <w:tc>
          <w:tcPr>
            <w:tcW w:w="8303" w:type="dxa"/>
          </w:tcPr>
          <w:p w:rsidR="00C96D52" w:rsidRPr="00473E21" w:rsidRDefault="00C96D52" w:rsidP="00452373">
            <w:pPr>
              <w:spacing w:line="280" w:lineRule="atLeast"/>
              <w:jc w:val="both"/>
              <w:rPr>
                <w:sz w:val="22"/>
                <w:szCs w:val="22"/>
              </w:rPr>
            </w:pPr>
            <w:r w:rsidRPr="00473E21">
              <w:rPr>
                <w:sz w:val="22"/>
                <w:szCs w:val="22"/>
              </w:rPr>
              <w:t>Γούναρης Σ. (2015) Μάρκετινγκ Υπηρεσιών. 3</w:t>
            </w:r>
            <w:r w:rsidRPr="00473E21">
              <w:rPr>
                <w:sz w:val="22"/>
                <w:szCs w:val="22"/>
                <w:vertAlign w:val="superscript"/>
              </w:rPr>
              <w:t>η</w:t>
            </w:r>
            <w:r w:rsidRPr="00473E21">
              <w:rPr>
                <w:sz w:val="22"/>
                <w:szCs w:val="22"/>
              </w:rPr>
              <w:t xml:space="preserve"> έκδοση, Εκδοτικός Οίκος </w:t>
            </w:r>
            <w:r w:rsidRPr="00787FD4">
              <w:rPr>
                <w:sz w:val="22"/>
                <w:szCs w:val="22"/>
                <w:lang w:val="en-US"/>
              </w:rPr>
              <w:t>ROSILI</w:t>
            </w:r>
            <w:r w:rsidRPr="00787FD4">
              <w:rPr>
                <w:sz w:val="22"/>
                <w:szCs w:val="22"/>
              </w:rPr>
              <w:t xml:space="preserve"> ΕΜΠΟΡΙΚΗ - ΕΚΔΟΤΙΚΗ Μ.ΕΠΕ</w:t>
            </w:r>
            <w:r>
              <w:rPr>
                <w:sz w:val="22"/>
                <w:szCs w:val="22"/>
              </w:rPr>
              <w:t xml:space="preserve"> </w:t>
            </w:r>
            <w:r w:rsidRPr="00473E21">
              <w:rPr>
                <w:sz w:val="22"/>
                <w:szCs w:val="22"/>
              </w:rPr>
              <w:t>[</w:t>
            </w:r>
            <w:r w:rsidRPr="00473E21">
              <w:rPr>
                <w:sz w:val="22"/>
                <w:szCs w:val="22"/>
                <w:lang w:val="en-US"/>
              </w:rPr>
              <w:t>ISBN</w:t>
            </w:r>
            <w:r w:rsidRPr="00473E21">
              <w:rPr>
                <w:sz w:val="22"/>
                <w:szCs w:val="22"/>
              </w:rPr>
              <w:t xml:space="preserve"> 978-960-7745-39-2].</w:t>
            </w:r>
          </w:p>
        </w:tc>
      </w:tr>
    </w:tbl>
    <w:p w:rsidR="00C96D52" w:rsidRPr="0016225D" w:rsidRDefault="00C96D52" w:rsidP="00C96D52">
      <w:pPr>
        <w:spacing w:line="280" w:lineRule="atLeast"/>
        <w:jc w:val="both"/>
        <w:rPr>
          <w:sz w:val="22"/>
          <w:szCs w:val="22"/>
        </w:rPr>
      </w:pPr>
    </w:p>
    <w:p w:rsidR="00C96D52" w:rsidRPr="0016225D" w:rsidRDefault="00C96D52" w:rsidP="00C96D52">
      <w:pPr>
        <w:spacing w:line="280" w:lineRule="atLeast"/>
        <w:jc w:val="both"/>
        <w:rPr>
          <w:sz w:val="22"/>
          <w:szCs w:val="22"/>
        </w:rPr>
      </w:pPr>
      <w:r w:rsidRPr="0016225D">
        <w:rPr>
          <w:sz w:val="22"/>
          <w:szCs w:val="22"/>
        </w:rPr>
        <w:t xml:space="preserve">Κεφ. 1. Η έννοια των υπηρεσιών και η σημασία τους στην Ελληνική οικονομία (έμφαση στους ορισμούς, </w:t>
      </w:r>
      <w:r>
        <w:rPr>
          <w:sz w:val="22"/>
          <w:szCs w:val="22"/>
        </w:rPr>
        <w:t>σ</w:t>
      </w:r>
      <w:r w:rsidRPr="0016225D">
        <w:rPr>
          <w:sz w:val="22"/>
          <w:szCs w:val="22"/>
        </w:rPr>
        <w:t xml:space="preserve">τη διάκριση μεταξύ αγαθών και υπηρεσιών και </w:t>
      </w:r>
      <w:r>
        <w:rPr>
          <w:sz w:val="22"/>
          <w:szCs w:val="22"/>
        </w:rPr>
        <w:t>σ</w:t>
      </w:r>
      <w:r w:rsidRPr="0016225D">
        <w:rPr>
          <w:sz w:val="22"/>
          <w:szCs w:val="22"/>
        </w:rPr>
        <w:t>τα χαρακτηριστικά των υπηρεσιών).</w:t>
      </w:r>
    </w:p>
    <w:p w:rsidR="00C96D52" w:rsidRPr="0016225D" w:rsidRDefault="00C96D52" w:rsidP="00C96D52">
      <w:pPr>
        <w:spacing w:line="280" w:lineRule="atLeast"/>
        <w:jc w:val="both"/>
        <w:rPr>
          <w:sz w:val="22"/>
          <w:szCs w:val="22"/>
        </w:rPr>
      </w:pPr>
      <w:r w:rsidRPr="0016225D">
        <w:rPr>
          <w:sz w:val="22"/>
          <w:szCs w:val="22"/>
        </w:rPr>
        <w:t>Κεφ</w:t>
      </w:r>
      <w:r>
        <w:rPr>
          <w:sz w:val="22"/>
          <w:szCs w:val="22"/>
        </w:rPr>
        <w:t>. 2. Τα σ</w:t>
      </w:r>
      <w:r w:rsidRPr="0016225D">
        <w:rPr>
          <w:sz w:val="22"/>
          <w:szCs w:val="22"/>
        </w:rPr>
        <w:t>υστήματα ταξινόμησης των υπηρεσιών.</w:t>
      </w:r>
    </w:p>
    <w:p w:rsidR="00C96D52" w:rsidRPr="0016225D" w:rsidRDefault="00C96D52" w:rsidP="00C96D52">
      <w:pPr>
        <w:spacing w:line="280" w:lineRule="atLeast"/>
        <w:jc w:val="both"/>
        <w:rPr>
          <w:sz w:val="22"/>
          <w:szCs w:val="22"/>
        </w:rPr>
      </w:pPr>
      <w:r w:rsidRPr="0016225D">
        <w:rPr>
          <w:sz w:val="22"/>
          <w:szCs w:val="22"/>
        </w:rPr>
        <w:t xml:space="preserve">Κεφ. 3. Ποιότητα υπηρεσιών (έμφαση </w:t>
      </w:r>
      <w:r>
        <w:rPr>
          <w:sz w:val="22"/>
          <w:szCs w:val="22"/>
        </w:rPr>
        <w:t>σ</w:t>
      </w:r>
      <w:r w:rsidRPr="0016225D">
        <w:rPr>
          <w:sz w:val="22"/>
          <w:szCs w:val="22"/>
        </w:rPr>
        <w:t>τον ορισμό,</w:t>
      </w:r>
      <w:r>
        <w:rPr>
          <w:sz w:val="22"/>
          <w:szCs w:val="22"/>
        </w:rPr>
        <w:t xml:space="preserve"> σ</w:t>
      </w:r>
      <w:r w:rsidRPr="0016225D">
        <w:rPr>
          <w:sz w:val="22"/>
          <w:szCs w:val="22"/>
        </w:rPr>
        <w:t xml:space="preserve">την έννοια και </w:t>
      </w:r>
      <w:r>
        <w:rPr>
          <w:sz w:val="22"/>
          <w:szCs w:val="22"/>
        </w:rPr>
        <w:t>σ</w:t>
      </w:r>
      <w:r w:rsidRPr="0016225D">
        <w:rPr>
          <w:sz w:val="22"/>
          <w:szCs w:val="22"/>
        </w:rPr>
        <w:t>τους τρόπους μέτρησης της ποιότητας).</w:t>
      </w:r>
    </w:p>
    <w:p w:rsidR="00C96D52" w:rsidRDefault="00C96D52" w:rsidP="00C96D52">
      <w:pPr>
        <w:spacing w:line="280" w:lineRule="atLeast"/>
        <w:jc w:val="both"/>
        <w:rPr>
          <w:sz w:val="22"/>
          <w:szCs w:val="22"/>
        </w:rPr>
      </w:pPr>
      <w:r>
        <w:rPr>
          <w:sz w:val="22"/>
          <w:szCs w:val="22"/>
        </w:rPr>
        <w:t>Κεφ. 4. Εξυπηρέτηση πελατών.</w:t>
      </w:r>
    </w:p>
    <w:p w:rsidR="00C96D52" w:rsidRDefault="00C96D52" w:rsidP="00C96D52">
      <w:pPr>
        <w:spacing w:line="280" w:lineRule="atLeast"/>
        <w:jc w:val="both"/>
        <w:rPr>
          <w:sz w:val="22"/>
          <w:szCs w:val="22"/>
        </w:rPr>
      </w:pPr>
      <w:r w:rsidRPr="0016225D">
        <w:rPr>
          <w:sz w:val="22"/>
          <w:szCs w:val="22"/>
        </w:rPr>
        <w:t>Κεφ. 5</w:t>
      </w:r>
      <w:r>
        <w:rPr>
          <w:sz w:val="22"/>
          <w:szCs w:val="22"/>
        </w:rPr>
        <w:t>. Διοίκηση του ανθρώπινου παράγοντα και η οπτική του μάρκετινγκ.</w:t>
      </w:r>
    </w:p>
    <w:p w:rsidR="00C96D52" w:rsidRPr="0016225D" w:rsidRDefault="00C96D52" w:rsidP="00C96D52">
      <w:pPr>
        <w:spacing w:line="280" w:lineRule="atLeast"/>
        <w:jc w:val="both"/>
        <w:rPr>
          <w:sz w:val="22"/>
          <w:szCs w:val="22"/>
        </w:rPr>
      </w:pPr>
      <w:r w:rsidRPr="0016225D">
        <w:rPr>
          <w:sz w:val="22"/>
          <w:szCs w:val="22"/>
        </w:rPr>
        <w:t>Κεφ. 6.</w:t>
      </w:r>
      <w:r>
        <w:rPr>
          <w:sz w:val="22"/>
          <w:szCs w:val="22"/>
        </w:rPr>
        <w:t xml:space="preserve"> </w:t>
      </w:r>
      <w:r w:rsidRPr="0016225D">
        <w:rPr>
          <w:sz w:val="22"/>
          <w:szCs w:val="22"/>
        </w:rPr>
        <w:t xml:space="preserve">Ο ρόλος της οργάνωσης των διαδικασιών εξυπηρέτησης στη διαμόρφωση </w:t>
      </w:r>
      <w:r>
        <w:rPr>
          <w:sz w:val="22"/>
          <w:szCs w:val="22"/>
        </w:rPr>
        <w:t>της εμπειρίας του πελάτη</w:t>
      </w:r>
      <w:r w:rsidRPr="0016225D">
        <w:rPr>
          <w:sz w:val="22"/>
          <w:szCs w:val="22"/>
        </w:rPr>
        <w:t xml:space="preserve"> (ανάγνωση του κεφαλαίου με κριτικό τρόπο, έμφαση στη συμμετοχή του πελάτη κατά </w:t>
      </w:r>
      <w:r>
        <w:rPr>
          <w:sz w:val="22"/>
          <w:szCs w:val="22"/>
        </w:rPr>
        <w:t>σ</w:t>
      </w:r>
      <w:r w:rsidRPr="0016225D">
        <w:rPr>
          <w:sz w:val="22"/>
          <w:szCs w:val="22"/>
        </w:rPr>
        <w:t>την προσπάθεια παροχής της υπηρεσίας).</w:t>
      </w:r>
    </w:p>
    <w:p w:rsidR="00C96D52" w:rsidRPr="0016225D" w:rsidRDefault="00C96D52" w:rsidP="00C96D52">
      <w:pPr>
        <w:spacing w:line="280" w:lineRule="atLeast"/>
        <w:jc w:val="both"/>
        <w:rPr>
          <w:sz w:val="22"/>
          <w:szCs w:val="22"/>
        </w:rPr>
      </w:pPr>
      <w:r>
        <w:rPr>
          <w:sz w:val="22"/>
          <w:szCs w:val="22"/>
        </w:rPr>
        <w:t xml:space="preserve">Κεφ. 7. </w:t>
      </w:r>
      <w:r w:rsidRPr="0016225D">
        <w:rPr>
          <w:sz w:val="22"/>
          <w:szCs w:val="22"/>
        </w:rPr>
        <w:t>Διοίκηση του χαρτοφυλακίου των προϊόντων μιας επιχείρησης παροχής υπηρεσιών.</w:t>
      </w:r>
    </w:p>
    <w:p w:rsidR="00C96D52" w:rsidRDefault="00C96D52" w:rsidP="00C96D52">
      <w:pPr>
        <w:spacing w:line="280" w:lineRule="atLeast"/>
        <w:jc w:val="both"/>
        <w:rPr>
          <w:sz w:val="22"/>
          <w:szCs w:val="22"/>
        </w:rPr>
      </w:pPr>
      <w:r w:rsidRPr="0016225D">
        <w:rPr>
          <w:sz w:val="22"/>
          <w:szCs w:val="22"/>
        </w:rPr>
        <w:t>Κεφ. 8.</w:t>
      </w:r>
      <w:r w:rsidRPr="00605D5C">
        <w:rPr>
          <w:sz w:val="22"/>
          <w:szCs w:val="22"/>
        </w:rPr>
        <w:t xml:space="preserve"> </w:t>
      </w:r>
      <w:r w:rsidRPr="0016225D">
        <w:rPr>
          <w:sz w:val="22"/>
          <w:szCs w:val="22"/>
        </w:rPr>
        <w:t xml:space="preserve">Τιμολόγηση υπηρεσιών (έμφαση στους παράγοντες επηρεασμού της τιμολογιακής στρατηγικής μιας επιχείρησης, την </w:t>
      </w:r>
      <w:proofErr w:type="spellStart"/>
      <w:r w:rsidRPr="0016225D">
        <w:rPr>
          <w:sz w:val="22"/>
          <w:szCs w:val="22"/>
        </w:rPr>
        <w:t>τμηματοποίηση</w:t>
      </w:r>
      <w:proofErr w:type="spellEnd"/>
      <w:r w:rsidRPr="0016225D">
        <w:rPr>
          <w:sz w:val="22"/>
          <w:szCs w:val="22"/>
        </w:rPr>
        <w:t xml:space="preserve"> της αγοράς και στρατηγική τιμολόγησης καθώς και στις μεθόδους τιμολόγησης).</w:t>
      </w:r>
    </w:p>
    <w:p w:rsidR="00C96D52" w:rsidRPr="0016225D" w:rsidRDefault="00C96D52" w:rsidP="00C96D52">
      <w:pPr>
        <w:spacing w:line="280" w:lineRule="atLeast"/>
        <w:jc w:val="both"/>
        <w:rPr>
          <w:sz w:val="22"/>
          <w:szCs w:val="22"/>
        </w:rPr>
      </w:pPr>
      <w:r w:rsidRPr="0016225D">
        <w:rPr>
          <w:sz w:val="22"/>
          <w:szCs w:val="22"/>
        </w:rPr>
        <w:t>Κεφ. 9.</w:t>
      </w:r>
      <w:r>
        <w:rPr>
          <w:sz w:val="22"/>
          <w:szCs w:val="22"/>
        </w:rPr>
        <w:t xml:space="preserve"> </w:t>
      </w:r>
      <w:r w:rsidRPr="0016225D">
        <w:rPr>
          <w:sz w:val="22"/>
          <w:szCs w:val="22"/>
        </w:rPr>
        <w:t>Τεχνικές επικοινωνίας</w:t>
      </w:r>
      <w:r>
        <w:rPr>
          <w:sz w:val="22"/>
          <w:szCs w:val="22"/>
        </w:rPr>
        <w:t xml:space="preserve"> (</w:t>
      </w:r>
      <w:r w:rsidRPr="0016225D">
        <w:rPr>
          <w:sz w:val="22"/>
          <w:szCs w:val="22"/>
        </w:rPr>
        <w:t>έμφαση στα επικοινωνιακά εργαλεία (διαφήμιση, δημοσιότητα, δημόσιες σχέσεις, προσωπικές πωλήσεις, προώθηση πωλήσεων, άμεσο μάρκετινγκ, διαδίκτυο) και στα κρίσιμα συστατικά μιας διαφημιστικής καμπάνιας</w:t>
      </w:r>
      <w:r>
        <w:rPr>
          <w:sz w:val="22"/>
          <w:szCs w:val="22"/>
        </w:rPr>
        <w:t>)</w:t>
      </w:r>
      <w:r w:rsidRPr="0016225D">
        <w:rPr>
          <w:sz w:val="22"/>
          <w:szCs w:val="22"/>
        </w:rPr>
        <w:t>.</w:t>
      </w:r>
    </w:p>
    <w:p w:rsidR="00C96D52" w:rsidRPr="0016225D" w:rsidRDefault="00C96D52" w:rsidP="00C96D52">
      <w:pPr>
        <w:spacing w:line="280" w:lineRule="atLeast"/>
        <w:jc w:val="both"/>
        <w:rPr>
          <w:sz w:val="22"/>
          <w:szCs w:val="22"/>
        </w:rPr>
      </w:pPr>
      <w:r>
        <w:rPr>
          <w:sz w:val="22"/>
          <w:szCs w:val="22"/>
        </w:rPr>
        <w:t xml:space="preserve">Κεφ. 10. </w:t>
      </w:r>
      <w:r w:rsidRPr="0016225D">
        <w:rPr>
          <w:sz w:val="22"/>
          <w:szCs w:val="22"/>
        </w:rPr>
        <w:t>Διοίκηση διανομής για επιχειρήσεις παροχής υπηρεσιών (έμφαση στο άμεσο και έμμεσο κανάλι διανομής, στους εναλλακτικούς στόχους του συστήματος διανομής, στις εναλλακτικές στρατηγικές διανομής, την επιλογή της κατάλληλης τοποθεσίας και τη διαμόρφωση του χώρου παροχής της υπηρεσίας).</w:t>
      </w:r>
    </w:p>
    <w:p w:rsidR="00C96D52" w:rsidRPr="00AD2637" w:rsidRDefault="00C96D52" w:rsidP="00C96D52">
      <w:pPr>
        <w:spacing w:line="280" w:lineRule="atLeast"/>
        <w:jc w:val="both"/>
        <w:rPr>
          <w:sz w:val="22"/>
          <w:szCs w:val="22"/>
        </w:rPr>
      </w:pPr>
      <w:r>
        <w:rPr>
          <w:sz w:val="22"/>
          <w:szCs w:val="22"/>
        </w:rPr>
        <w:t>Μ</w:t>
      </w:r>
      <w:r w:rsidRPr="00AD2637">
        <w:rPr>
          <w:sz w:val="22"/>
          <w:szCs w:val="22"/>
        </w:rPr>
        <w:t xml:space="preserve">ελέτη περιπτώσεων </w:t>
      </w:r>
      <w:r>
        <w:rPr>
          <w:sz w:val="22"/>
          <w:szCs w:val="22"/>
        </w:rPr>
        <w:t>(</w:t>
      </w:r>
      <w:proofErr w:type="spellStart"/>
      <w:r w:rsidRPr="00AD2637">
        <w:rPr>
          <w:sz w:val="22"/>
          <w:szCs w:val="22"/>
        </w:rPr>
        <w:t>case</w:t>
      </w:r>
      <w:proofErr w:type="spellEnd"/>
      <w:r w:rsidRPr="00AD2637">
        <w:rPr>
          <w:sz w:val="22"/>
          <w:szCs w:val="22"/>
        </w:rPr>
        <w:t xml:space="preserve"> </w:t>
      </w:r>
      <w:proofErr w:type="spellStart"/>
      <w:r w:rsidRPr="00AD2637">
        <w:rPr>
          <w:sz w:val="22"/>
          <w:szCs w:val="22"/>
        </w:rPr>
        <w:t>studies</w:t>
      </w:r>
      <w:proofErr w:type="spellEnd"/>
      <w:r>
        <w:rPr>
          <w:sz w:val="22"/>
          <w:szCs w:val="22"/>
        </w:rPr>
        <w:t>)</w:t>
      </w:r>
    </w:p>
    <w:p w:rsidR="00C96D52" w:rsidRDefault="00C96D52"/>
    <w:sectPr w:rsidR="00C96D52" w:rsidSect="00640398">
      <w:pgSz w:w="11906" w:h="16838"/>
      <w:pgMar w:top="964" w:right="964" w:bottom="851"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D52"/>
    <w:rsid w:val="00C96D5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93403"/>
  <w15:chartTrackingRefBased/>
  <w15:docId w15:val="{FD44C807-B8EC-4D0B-827E-84C45D250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96D52"/>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295</Words>
  <Characters>1597</Characters>
  <Application>Microsoft Office Word</Application>
  <DocSecurity>0</DocSecurity>
  <Lines>13</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Vlatta Kalliopi</dc:creator>
  <cp:keywords/>
  <dc:description/>
  <cp:lastModifiedBy>Vlatta Kalliopi</cp:lastModifiedBy>
  <cp:revision>1</cp:revision>
  <dcterms:created xsi:type="dcterms:W3CDTF">2020-01-15T10:47:00Z</dcterms:created>
  <dcterms:modified xsi:type="dcterms:W3CDTF">2020-01-15T10:48:00Z</dcterms:modified>
</cp:coreProperties>
</file>