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6BED" w:rsidRDefault="008B6BED" w:rsidP="00513EC1">
      <w:pPr>
        <w:rPr>
          <w:rFonts w:cstheme="minorHAnsi"/>
          <w:smallCaps/>
          <w:sz w:val="24"/>
          <w:lang w:val="en-US"/>
        </w:rPr>
      </w:pPr>
    </w:p>
    <w:p w:rsidR="00352B1A" w:rsidRPr="00352B1A" w:rsidRDefault="008B6BED" w:rsidP="006259CD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12121"/>
          <w:sz w:val="22"/>
          <w:szCs w:val="22"/>
        </w:rPr>
      </w:pPr>
      <w:r w:rsidRPr="005D529A">
        <w:rPr>
          <w:rFonts w:ascii="Arial" w:hAnsi="Arial" w:cs="Arial"/>
          <w:color w:val="212121"/>
          <w:sz w:val="20"/>
          <w:szCs w:val="20"/>
          <w:lang w:val="en-US"/>
        </w:rPr>
        <w:t> </w:t>
      </w:r>
      <w:r w:rsidRPr="008B6BED">
        <w:rPr>
          <w:b/>
        </w:rPr>
        <w:t xml:space="preserve">Πρόσκληση στην προβολή του Βίντεο – </w:t>
      </w:r>
      <w:r w:rsidRPr="008B6BED">
        <w:rPr>
          <w:b/>
          <w:lang w:val="en-US"/>
        </w:rPr>
        <w:t>handbook</w:t>
      </w:r>
      <w:r w:rsidRPr="008B6BED">
        <w:rPr>
          <w:b/>
        </w:rPr>
        <w:t xml:space="preserve"> για τους </w:t>
      </w:r>
      <w:r w:rsidRPr="008B6BED">
        <w:rPr>
          <w:b/>
          <w:color w:val="002060"/>
        </w:rPr>
        <w:t>επιβλέποντες/συμβούλους (</w:t>
      </w:r>
      <w:r w:rsidRPr="008B6BED">
        <w:rPr>
          <w:b/>
          <w:color w:val="002060"/>
          <w:lang w:val="en-US"/>
        </w:rPr>
        <w:t>mentors</w:t>
      </w:r>
      <w:r w:rsidRPr="008B6BED">
        <w:rPr>
          <w:b/>
          <w:color w:val="002060"/>
        </w:rPr>
        <w:t xml:space="preserve">) Ερευνητών σε κίνδυνο </w:t>
      </w:r>
      <w:r>
        <w:rPr>
          <w:b/>
        </w:rPr>
        <w:t xml:space="preserve">και συζήτηση με την συντονίστρια του προγράμματος </w:t>
      </w:r>
      <w:r>
        <w:rPr>
          <w:b/>
          <w:lang w:val="en-US"/>
        </w:rPr>
        <w:t>BRIDGE</w:t>
      </w:r>
      <w:r w:rsidRPr="008B6BED">
        <w:rPr>
          <w:b/>
        </w:rPr>
        <w:t xml:space="preserve"> </w:t>
      </w:r>
      <w:r w:rsidR="00352B1A">
        <w:rPr>
          <w:b/>
        </w:rPr>
        <w:t xml:space="preserve">Ελένη Ανδριανοπούλου, την Δευτέρα 07 Οκτωβρίου </w:t>
      </w:r>
      <w:r w:rsidR="00352B1A" w:rsidRPr="00352B1A">
        <w:rPr>
          <w:rFonts w:asciiTheme="minorHAnsi" w:hAnsiTheme="minorHAnsi" w:cstheme="minorHAnsi"/>
          <w:smallCaps/>
        </w:rPr>
        <w:t>19:00-19:30</w:t>
      </w:r>
      <w:r w:rsidR="00352B1A">
        <w:rPr>
          <w:rFonts w:cstheme="minorHAnsi"/>
          <w:smallCaps/>
        </w:rPr>
        <w:t xml:space="preserve"> </w:t>
      </w:r>
      <w:r w:rsidR="00352B1A">
        <w:rPr>
          <w:b/>
        </w:rPr>
        <w:t xml:space="preserve"> στο μεγάλο αμφιθέ</w:t>
      </w:r>
      <w:r w:rsidR="001F1780">
        <w:rPr>
          <w:b/>
        </w:rPr>
        <w:t>ατρο στο ισόγειο του</w:t>
      </w:r>
      <w:r w:rsidR="00352B1A">
        <w:rPr>
          <w:b/>
        </w:rPr>
        <w:t xml:space="preserve"> κτιρίου ΤΩΘΒΕ</w:t>
      </w:r>
    </w:p>
    <w:p w:rsidR="008B6BED" w:rsidRPr="008B6BED" w:rsidRDefault="008B6BED" w:rsidP="00513EC1">
      <w:pPr>
        <w:rPr>
          <w:b/>
          <w:sz w:val="24"/>
        </w:rPr>
      </w:pPr>
    </w:p>
    <w:p w:rsidR="008B6BED" w:rsidRDefault="008B6BED" w:rsidP="00513EC1"/>
    <w:p w:rsidR="008B6BED" w:rsidRPr="008B6BED" w:rsidRDefault="008B6BED" w:rsidP="008B6BED">
      <w:pPr>
        <w:rPr>
          <w:rFonts w:cstheme="minorHAnsi"/>
          <w:b/>
          <w:sz w:val="24"/>
        </w:rPr>
      </w:pPr>
      <w:r>
        <w:t xml:space="preserve">Το πανεπιστήμιο του </w:t>
      </w:r>
      <w:r>
        <w:rPr>
          <w:lang w:val="en-US"/>
        </w:rPr>
        <w:t>Bielefeld</w:t>
      </w:r>
      <w:r>
        <w:t>, Γερμανίας</w:t>
      </w:r>
      <w:r w:rsidRPr="008B6BED">
        <w:t xml:space="preserve"> </w:t>
      </w:r>
      <w:r>
        <w:t xml:space="preserve">στα πλαίσια της συνεργασίας με το Πανεπιστήμιο Αιγαίου </w:t>
      </w:r>
      <w:r w:rsidR="006259CD">
        <w:t xml:space="preserve">και το τμήμα Ωκεανογραφίας και Θαλασσίων </w:t>
      </w:r>
      <w:proofErr w:type="spellStart"/>
      <w:r w:rsidR="006259CD">
        <w:t>Βιοεπιστημών</w:t>
      </w:r>
      <w:proofErr w:type="spellEnd"/>
      <w:r w:rsidR="006259CD">
        <w:t xml:space="preserve"> </w:t>
      </w:r>
      <w:r>
        <w:t xml:space="preserve">μέσω του Ευρωπαϊκού προγράμματος </w:t>
      </w:r>
      <w:r>
        <w:rPr>
          <w:lang w:val="en-US"/>
        </w:rPr>
        <w:t>BRIDGEII</w:t>
      </w:r>
      <w:r w:rsidRPr="008B6BED">
        <w:t xml:space="preserve"> </w:t>
      </w:r>
      <w:r>
        <w:t xml:space="preserve">για τους Ερευνητές που βρίσκονται σε κίνδυνο σας προσκαλεί στην παρουσίαση του βίντεο με τίτλο </w:t>
      </w:r>
      <w:r w:rsidRPr="008B6BED">
        <w:rPr>
          <w:rFonts w:cstheme="minorHAnsi"/>
          <w:b/>
          <w:sz w:val="24"/>
        </w:rPr>
        <w:t>„</w:t>
      </w:r>
      <w:proofErr w:type="spellStart"/>
      <w:r w:rsidRPr="00301D02">
        <w:rPr>
          <w:rFonts w:cstheme="minorHAnsi"/>
          <w:b/>
          <w:sz w:val="24"/>
          <w:lang w:val="en-US"/>
        </w:rPr>
        <w:t>BRiDGE</w:t>
      </w:r>
      <w:proofErr w:type="spellEnd"/>
      <w:r w:rsidRPr="008B6BED">
        <w:rPr>
          <w:rFonts w:cstheme="minorHAnsi"/>
          <w:b/>
          <w:sz w:val="24"/>
        </w:rPr>
        <w:t xml:space="preserve"> - </w:t>
      </w:r>
      <w:r w:rsidRPr="00301D02">
        <w:rPr>
          <w:rFonts w:cstheme="minorHAnsi"/>
          <w:b/>
          <w:sz w:val="24"/>
          <w:lang w:val="en-US"/>
        </w:rPr>
        <w:t>VIDEO</w:t>
      </w:r>
      <w:r w:rsidRPr="008B6BED">
        <w:rPr>
          <w:rFonts w:cstheme="minorHAnsi"/>
          <w:b/>
          <w:sz w:val="24"/>
        </w:rPr>
        <w:t xml:space="preserve"> </w:t>
      </w:r>
      <w:r w:rsidRPr="00301D02">
        <w:rPr>
          <w:rFonts w:cstheme="minorHAnsi"/>
          <w:b/>
          <w:sz w:val="24"/>
          <w:lang w:val="en-US"/>
        </w:rPr>
        <w:t>HANDBOOK</w:t>
      </w:r>
      <w:r w:rsidRPr="008B6BED">
        <w:rPr>
          <w:rFonts w:cstheme="minorHAnsi"/>
          <w:b/>
          <w:sz w:val="24"/>
        </w:rPr>
        <w:t xml:space="preserve"> </w:t>
      </w:r>
      <w:r w:rsidRPr="00301D02">
        <w:rPr>
          <w:rFonts w:cstheme="minorHAnsi"/>
          <w:b/>
          <w:sz w:val="24"/>
          <w:lang w:val="en-US"/>
        </w:rPr>
        <w:t>FOR</w:t>
      </w:r>
      <w:r w:rsidRPr="008B6BED">
        <w:rPr>
          <w:rFonts w:cstheme="minorHAnsi"/>
          <w:b/>
          <w:sz w:val="24"/>
        </w:rPr>
        <w:t xml:space="preserve"> </w:t>
      </w:r>
      <w:r w:rsidRPr="00301D02">
        <w:rPr>
          <w:rFonts w:cstheme="minorHAnsi"/>
          <w:b/>
          <w:sz w:val="24"/>
          <w:lang w:val="en-US"/>
        </w:rPr>
        <w:t>MENTORS</w:t>
      </w:r>
      <w:r w:rsidRPr="008B6BED">
        <w:rPr>
          <w:rFonts w:cstheme="minorHAnsi"/>
          <w:b/>
          <w:sz w:val="24"/>
        </w:rPr>
        <w:t xml:space="preserve"> </w:t>
      </w:r>
      <w:r w:rsidRPr="00301D02">
        <w:rPr>
          <w:rFonts w:cstheme="minorHAnsi"/>
          <w:b/>
          <w:sz w:val="24"/>
          <w:lang w:val="en-US"/>
        </w:rPr>
        <w:t>OF</w:t>
      </w:r>
      <w:r w:rsidRPr="008B6BED">
        <w:rPr>
          <w:rFonts w:cstheme="minorHAnsi"/>
          <w:b/>
          <w:sz w:val="24"/>
        </w:rPr>
        <w:t xml:space="preserve"> </w:t>
      </w:r>
      <w:r w:rsidRPr="00301D02">
        <w:rPr>
          <w:rFonts w:cstheme="minorHAnsi"/>
          <w:b/>
          <w:sz w:val="24"/>
          <w:lang w:val="en-US"/>
        </w:rPr>
        <w:t>RESEARCHERS</w:t>
      </w:r>
      <w:r w:rsidRPr="008B6BED">
        <w:rPr>
          <w:rFonts w:cstheme="minorHAnsi"/>
          <w:b/>
          <w:sz w:val="24"/>
        </w:rPr>
        <w:t xml:space="preserve"> </w:t>
      </w:r>
      <w:r w:rsidRPr="00301D02">
        <w:rPr>
          <w:rFonts w:cstheme="minorHAnsi"/>
          <w:b/>
          <w:sz w:val="24"/>
          <w:lang w:val="en-US"/>
        </w:rPr>
        <w:t>IN</w:t>
      </w:r>
      <w:r w:rsidRPr="008B6BED">
        <w:rPr>
          <w:rFonts w:cstheme="minorHAnsi"/>
          <w:b/>
          <w:sz w:val="24"/>
        </w:rPr>
        <w:t xml:space="preserve"> </w:t>
      </w:r>
      <w:r w:rsidRPr="00301D02">
        <w:rPr>
          <w:rFonts w:cstheme="minorHAnsi"/>
          <w:b/>
          <w:sz w:val="24"/>
          <w:lang w:val="en-US"/>
        </w:rPr>
        <w:t>DANGER</w:t>
      </w:r>
      <w:r w:rsidRPr="008B6BED">
        <w:rPr>
          <w:rFonts w:cstheme="minorHAnsi"/>
          <w:b/>
          <w:sz w:val="24"/>
        </w:rPr>
        <w:t>”</w:t>
      </w:r>
      <w:r>
        <w:rPr>
          <w:rFonts w:cstheme="minorHAnsi"/>
          <w:b/>
          <w:sz w:val="24"/>
        </w:rPr>
        <w:t>.</w:t>
      </w:r>
    </w:p>
    <w:p w:rsidR="008B6BED" w:rsidRDefault="008B6BED" w:rsidP="00513EC1"/>
    <w:p w:rsidR="008B6BED" w:rsidRPr="006259CD" w:rsidRDefault="008B6BED" w:rsidP="00513EC1">
      <w:r>
        <w:t xml:space="preserve">Περισσότερες πληροφορίες για το βίντεο στο </w:t>
      </w:r>
      <w:r w:rsidR="006259CD">
        <w:rPr>
          <w:lang w:val="en-US"/>
        </w:rPr>
        <w:t>link</w:t>
      </w:r>
    </w:p>
    <w:p w:rsidR="008B6BED" w:rsidRPr="008B6BED" w:rsidRDefault="008B6BED" w:rsidP="008B6BED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12121"/>
          <w:sz w:val="22"/>
          <w:szCs w:val="22"/>
        </w:rPr>
      </w:pPr>
      <w:hyperlink r:id="rId4" w:tgtFrame="_blank" w:history="1">
        <w:r>
          <w:rPr>
            <w:rStyle w:val="-"/>
            <w:rFonts w:ascii="Arial" w:hAnsi="Arial" w:cs="Arial"/>
            <w:sz w:val="20"/>
            <w:szCs w:val="20"/>
            <w:lang w:val="en-US"/>
          </w:rPr>
          <w:t>https</w:t>
        </w:r>
        <w:r w:rsidRPr="008B6BED">
          <w:rPr>
            <w:rStyle w:val="-"/>
            <w:rFonts w:ascii="Arial" w:hAnsi="Arial" w:cs="Arial"/>
            <w:sz w:val="20"/>
            <w:szCs w:val="20"/>
          </w:rPr>
          <w:t>://</w:t>
        </w:r>
        <w:r>
          <w:rPr>
            <w:rStyle w:val="-"/>
            <w:rFonts w:ascii="Arial" w:hAnsi="Arial" w:cs="Arial"/>
            <w:sz w:val="20"/>
            <w:szCs w:val="20"/>
            <w:lang w:val="en-US"/>
          </w:rPr>
          <w:t>www</w:t>
        </w:r>
        <w:r w:rsidRPr="008B6BED">
          <w:rPr>
            <w:rStyle w:val="-"/>
            <w:rFonts w:ascii="Arial" w:hAnsi="Arial" w:cs="Arial"/>
            <w:sz w:val="20"/>
            <w:szCs w:val="20"/>
          </w:rPr>
          <w:t>.</w:t>
        </w:r>
        <w:proofErr w:type="spellStart"/>
        <w:r>
          <w:rPr>
            <w:rStyle w:val="-"/>
            <w:rFonts w:ascii="Arial" w:hAnsi="Arial" w:cs="Arial"/>
            <w:sz w:val="20"/>
            <w:szCs w:val="20"/>
            <w:lang w:val="en-US"/>
          </w:rPr>
          <w:t>youtube</w:t>
        </w:r>
        <w:proofErr w:type="spellEnd"/>
        <w:r w:rsidRPr="008B6BED">
          <w:rPr>
            <w:rStyle w:val="-"/>
            <w:rFonts w:ascii="Arial" w:hAnsi="Arial" w:cs="Arial"/>
            <w:sz w:val="20"/>
            <w:szCs w:val="20"/>
          </w:rPr>
          <w:t>.</w:t>
        </w:r>
        <w:r>
          <w:rPr>
            <w:rStyle w:val="-"/>
            <w:rFonts w:ascii="Arial" w:hAnsi="Arial" w:cs="Arial"/>
            <w:sz w:val="20"/>
            <w:szCs w:val="20"/>
            <w:lang w:val="en-US"/>
          </w:rPr>
          <w:t>com</w:t>
        </w:r>
        <w:r w:rsidRPr="008B6BED">
          <w:rPr>
            <w:rStyle w:val="-"/>
            <w:rFonts w:ascii="Arial" w:hAnsi="Arial" w:cs="Arial"/>
            <w:sz w:val="20"/>
            <w:szCs w:val="20"/>
          </w:rPr>
          <w:t>/</w:t>
        </w:r>
        <w:r>
          <w:rPr>
            <w:rStyle w:val="-"/>
            <w:rFonts w:ascii="Arial" w:hAnsi="Arial" w:cs="Arial"/>
            <w:sz w:val="20"/>
            <w:szCs w:val="20"/>
            <w:lang w:val="en-US"/>
          </w:rPr>
          <w:t>watch</w:t>
        </w:r>
        <w:r w:rsidRPr="008B6BED">
          <w:rPr>
            <w:rStyle w:val="-"/>
            <w:rFonts w:ascii="Arial" w:hAnsi="Arial" w:cs="Arial"/>
            <w:sz w:val="20"/>
            <w:szCs w:val="20"/>
          </w:rPr>
          <w:t>?</w:t>
        </w:r>
        <w:r>
          <w:rPr>
            <w:rStyle w:val="-"/>
            <w:rFonts w:ascii="Arial" w:hAnsi="Arial" w:cs="Arial"/>
            <w:sz w:val="20"/>
            <w:szCs w:val="20"/>
            <w:lang w:val="en-US"/>
          </w:rPr>
          <w:t>v</w:t>
        </w:r>
        <w:r w:rsidRPr="008B6BED">
          <w:rPr>
            <w:rStyle w:val="-"/>
            <w:rFonts w:ascii="Arial" w:hAnsi="Arial" w:cs="Arial"/>
            <w:sz w:val="20"/>
            <w:szCs w:val="20"/>
          </w:rPr>
          <w:t>=</w:t>
        </w:r>
        <w:r>
          <w:rPr>
            <w:rStyle w:val="-"/>
            <w:rFonts w:ascii="Arial" w:hAnsi="Arial" w:cs="Arial"/>
            <w:sz w:val="20"/>
            <w:szCs w:val="20"/>
            <w:lang w:val="en-US"/>
          </w:rPr>
          <w:t>c</w:t>
        </w:r>
        <w:r w:rsidRPr="008B6BED">
          <w:rPr>
            <w:rStyle w:val="-"/>
            <w:rFonts w:ascii="Arial" w:hAnsi="Arial" w:cs="Arial"/>
            <w:sz w:val="20"/>
            <w:szCs w:val="20"/>
          </w:rPr>
          <w:t>-</w:t>
        </w:r>
        <w:r>
          <w:rPr>
            <w:rStyle w:val="-"/>
            <w:rFonts w:ascii="Arial" w:hAnsi="Arial" w:cs="Arial"/>
            <w:sz w:val="20"/>
            <w:szCs w:val="20"/>
            <w:lang w:val="en-US"/>
          </w:rPr>
          <w:t>p</w:t>
        </w:r>
        <w:r w:rsidRPr="008B6BED">
          <w:rPr>
            <w:rStyle w:val="-"/>
            <w:rFonts w:ascii="Arial" w:hAnsi="Arial" w:cs="Arial"/>
            <w:sz w:val="20"/>
            <w:szCs w:val="20"/>
          </w:rPr>
          <w:t>3</w:t>
        </w:r>
        <w:proofErr w:type="spellStart"/>
        <w:r>
          <w:rPr>
            <w:rStyle w:val="-"/>
            <w:rFonts w:ascii="Arial" w:hAnsi="Arial" w:cs="Arial"/>
            <w:sz w:val="20"/>
            <w:szCs w:val="20"/>
            <w:lang w:val="en-US"/>
          </w:rPr>
          <w:t>umVCeEM</w:t>
        </w:r>
        <w:proofErr w:type="spellEnd"/>
        <w:r w:rsidRPr="008B6BED">
          <w:rPr>
            <w:rStyle w:val="-"/>
            <w:rFonts w:ascii="Arial" w:hAnsi="Arial" w:cs="Arial"/>
            <w:sz w:val="20"/>
            <w:szCs w:val="20"/>
          </w:rPr>
          <w:t>&amp;</w:t>
        </w:r>
        <w:r>
          <w:rPr>
            <w:rStyle w:val="-"/>
            <w:rFonts w:ascii="Arial" w:hAnsi="Arial" w:cs="Arial"/>
            <w:sz w:val="20"/>
            <w:szCs w:val="20"/>
            <w:lang w:val="en-US"/>
          </w:rPr>
          <w:t>feature</w:t>
        </w:r>
        <w:r w:rsidRPr="008B6BED">
          <w:rPr>
            <w:rStyle w:val="-"/>
            <w:rFonts w:ascii="Arial" w:hAnsi="Arial" w:cs="Arial"/>
            <w:sz w:val="20"/>
            <w:szCs w:val="20"/>
          </w:rPr>
          <w:t>=</w:t>
        </w:r>
        <w:r>
          <w:rPr>
            <w:rStyle w:val="-"/>
            <w:rFonts w:ascii="Arial" w:hAnsi="Arial" w:cs="Arial"/>
            <w:sz w:val="20"/>
            <w:szCs w:val="20"/>
            <w:lang w:val="en-US"/>
          </w:rPr>
          <w:t>share</w:t>
        </w:r>
        <w:r w:rsidRPr="008B6BED">
          <w:rPr>
            <w:rStyle w:val="-"/>
            <w:rFonts w:ascii="Arial" w:hAnsi="Arial" w:cs="Arial"/>
            <w:sz w:val="20"/>
            <w:szCs w:val="20"/>
          </w:rPr>
          <w:t>&amp;</w:t>
        </w:r>
        <w:proofErr w:type="spellStart"/>
        <w:r>
          <w:rPr>
            <w:rStyle w:val="-"/>
            <w:rFonts w:ascii="Arial" w:hAnsi="Arial" w:cs="Arial"/>
            <w:sz w:val="20"/>
            <w:szCs w:val="20"/>
            <w:lang w:val="en-US"/>
          </w:rPr>
          <w:t>fbclid</w:t>
        </w:r>
        <w:proofErr w:type="spellEnd"/>
        <w:r w:rsidRPr="008B6BED">
          <w:rPr>
            <w:rStyle w:val="-"/>
            <w:rFonts w:ascii="Arial" w:hAnsi="Arial" w:cs="Arial"/>
            <w:sz w:val="20"/>
            <w:szCs w:val="20"/>
          </w:rPr>
          <w:t>=</w:t>
        </w:r>
        <w:proofErr w:type="spellStart"/>
        <w:r>
          <w:rPr>
            <w:rStyle w:val="-"/>
            <w:rFonts w:ascii="Arial" w:hAnsi="Arial" w:cs="Arial"/>
            <w:sz w:val="20"/>
            <w:szCs w:val="20"/>
            <w:lang w:val="en-US"/>
          </w:rPr>
          <w:t>IwAR</w:t>
        </w:r>
        <w:proofErr w:type="spellEnd"/>
        <w:r w:rsidRPr="008B6BED">
          <w:rPr>
            <w:rStyle w:val="-"/>
            <w:rFonts w:ascii="Arial" w:hAnsi="Arial" w:cs="Arial"/>
            <w:sz w:val="20"/>
            <w:szCs w:val="20"/>
          </w:rPr>
          <w:t>1</w:t>
        </w:r>
        <w:r>
          <w:rPr>
            <w:rStyle w:val="-"/>
            <w:rFonts w:ascii="Arial" w:hAnsi="Arial" w:cs="Arial"/>
            <w:sz w:val="20"/>
            <w:szCs w:val="20"/>
            <w:lang w:val="en-US"/>
          </w:rPr>
          <w:t>a</w:t>
        </w:r>
        <w:r w:rsidRPr="008B6BED">
          <w:rPr>
            <w:rStyle w:val="-"/>
            <w:rFonts w:ascii="Arial" w:hAnsi="Arial" w:cs="Arial"/>
            <w:sz w:val="20"/>
            <w:szCs w:val="20"/>
          </w:rPr>
          <w:t>3</w:t>
        </w:r>
        <w:proofErr w:type="spellStart"/>
        <w:r>
          <w:rPr>
            <w:rStyle w:val="-"/>
            <w:rFonts w:ascii="Arial" w:hAnsi="Arial" w:cs="Arial"/>
            <w:sz w:val="20"/>
            <w:szCs w:val="20"/>
            <w:lang w:val="en-US"/>
          </w:rPr>
          <w:t>EiJZvHBFqImxoXLAc</w:t>
        </w:r>
        <w:proofErr w:type="spellEnd"/>
        <w:r w:rsidRPr="008B6BED">
          <w:rPr>
            <w:rStyle w:val="-"/>
            <w:rFonts w:ascii="Arial" w:hAnsi="Arial" w:cs="Arial"/>
            <w:sz w:val="20"/>
            <w:szCs w:val="20"/>
          </w:rPr>
          <w:t>4</w:t>
        </w:r>
        <w:proofErr w:type="spellStart"/>
        <w:r>
          <w:rPr>
            <w:rStyle w:val="-"/>
            <w:rFonts w:ascii="Arial" w:hAnsi="Arial" w:cs="Arial"/>
            <w:sz w:val="20"/>
            <w:szCs w:val="20"/>
            <w:lang w:val="en-US"/>
          </w:rPr>
          <w:t>sHZVRYS</w:t>
        </w:r>
        <w:proofErr w:type="spellEnd"/>
        <w:r w:rsidRPr="008B6BED">
          <w:rPr>
            <w:rStyle w:val="-"/>
            <w:rFonts w:ascii="Arial" w:hAnsi="Arial" w:cs="Arial"/>
            <w:sz w:val="20"/>
            <w:szCs w:val="20"/>
          </w:rPr>
          <w:t>8</w:t>
        </w:r>
        <w:proofErr w:type="spellStart"/>
        <w:r>
          <w:rPr>
            <w:rStyle w:val="-"/>
            <w:rFonts w:ascii="Arial" w:hAnsi="Arial" w:cs="Arial"/>
            <w:sz w:val="20"/>
            <w:szCs w:val="20"/>
            <w:lang w:val="en-US"/>
          </w:rPr>
          <w:t>MfcP</w:t>
        </w:r>
        <w:proofErr w:type="spellEnd"/>
        <w:r w:rsidRPr="008B6BED">
          <w:rPr>
            <w:rStyle w:val="-"/>
            <w:rFonts w:ascii="Arial" w:hAnsi="Arial" w:cs="Arial"/>
            <w:sz w:val="20"/>
            <w:szCs w:val="20"/>
          </w:rPr>
          <w:t>3</w:t>
        </w:r>
        <w:proofErr w:type="spellStart"/>
        <w:r>
          <w:rPr>
            <w:rStyle w:val="-"/>
            <w:rFonts w:ascii="Arial" w:hAnsi="Arial" w:cs="Arial"/>
            <w:sz w:val="20"/>
            <w:szCs w:val="20"/>
            <w:lang w:val="en-US"/>
          </w:rPr>
          <w:t>kavld</w:t>
        </w:r>
        <w:proofErr w:type="spellEnd"/>
        <w:r w:rsidRPr="008B6BED">
          <w:rPr>
            <w:rStyle w:val="-"/>
            <w:rFonts w:ascii="Arial" w:hAnsi="Arial" w:cs="Arial"/>
            <w:sz w:val="20"/>
            <w:szCs w:val="20"/>
          </w:rPr>
          <w:t>1</w:t>
        </w:r>
        <w:proofErr w:type="spellStart"/>
        <w:r>
          <w:rPr>
            <w:rStyle w:val="-"/>
            <w:rFonts w:ascii="Arial" w:hAnsi="Arial" w:cs="Arial"/>
            <w:sz w:val="20"/>
            <w:szCs w:val="20"/>
            <w:lang w:val="en-US"/>
          </w:rPr>
          <w:t>xyb</w:t>
        </w:r>
        <w:proofErr w:type="spellEnd"/>
        <w:r w:rsidRPr="008B6BED">
          <w:rPr>
            <w:rStyle w:val="-"/>
            <w:rFonts w:ascii="Arial" w:hAnsi="Arial" w:cs="Arial"/>
            <w:sz w:val="20"/>
            <w:szCs w:val="20"/>
          </w:rPr>
          <w:t>9</w:t>
        </w:r>
        <w:proofErr w:type="spellStart"/>
        <w:r>
          <w:rPr>
            <w:rStyle w:val="-"/>
            <w:rFonts w:ascii="Arial" w:hAnsi="Arial" w:cs="Arial"/>
            <w:sz w:val="20"/>
            <w:szCs w:val="20"/>
            <w:lang w:val="en-US"/>
          </w:rPr>
          <w:t>tmfZRWehbqqpM</w:t>
        </w:r>
        <w:proofErr w:type="spellEnd"/>
      </w:hyperlink>
    </w:p>
    <w:p w:rsidR="008B6BED" w:rsidRPr="008B6BED" w:rsidRDefault="008B6BED" w:rsidP="008B6BED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12121"/>
          <w:sz w:val="22"/>
          <w:szCs w:val="22"/>
        </w:rPr>
      </w:pPr>
      <w:r>
        <w:rPr>
          <w:rFonts w:ascii="Arial" w:hAnsi="Arial" w:cs="Arial"/>
          <w:color w:val="212121"/>
          <w:sz w:val="20"/>
          <w:szCs w:val="20"/>
          <w:lang w:val="en-US"/>
        </w:rPr>
        <w:t> </w:t>
      </w:r>
    </w:p>
    <w:p w:rsidR="008B6BED" w:rsidRDefault="008B6BED" w:rsidP="008B6BED">
      <w:pPr>
        <w:jc w:val="both"/>
      </w:pPr>
      <w:r w:rsidRPr="008B6BED">
        <w:t xml:space="preserve">Αυτό το εγχειρίδιο βίντεο είναι μια συλλογή από μια σειρά θεμάτων και φωνών που εξηγούν τη διαδρομή των ερευνητών που βρίσκονται σε κίνδυνο και τις δυσκολίες </w:t>
      </w:r>
      <w:r>
        <w:t>που αντιμετωπίζουν, καθώς</w:t>
      </w:r>
      <w:r w:rsidRPr="008B6BED">
        <w:t xml:space="preserve"> και την υποστήριξη που λαμβάνουν</w:t>
      </w:r>
      <w:r>
        <w:t xml:space="preserve"> από την </w:t>
      </w:r>
      <w:r w:rsidR="006259CD">
        <w:t>ακαδημαϊκή</w:t>
      </w:r>
      <w:r>
        <w:t xml:space="preserve"> κοινότητα</w:t>
      </w:r>
      <w:r w:rsidR="006259CD">
        <w:t xml:space="preserve"> για να τις</w:t>
      </w:r>
      <w:r w:rsidRPr="008B6BED">
        <w:t xml:space="preserve"> ξεπεράσουν</w:t>
      </w:r>
      <w:r>
        <w:t xml:space="preserve"> ώστε</w:t>
      </w:r>
      <w:r w:rsidRPr="008B6BED">
        <w:t xml:space="preserve"> να μπορέσουν να ξαναρχίσουν την καριέρα τους.</w:t>
      </w:r>
    </w:p>
    <w:p w:rsidR="00352B1A" w:rsidRDefault="00352B1A" w:rsidP="008B6BED">
      <w:pPr>
        <w:jc w:val="both"/>
      </w:pPr>
    </w:p>
    <w:p w:rsidR="006259CD" w:rsidRDefault="006259CD" w:rsidP="008B6BED">
      <w:pPr>
        <w:jc w:val="both"/>
      </w:pPr>
      <w:r>
        <w:t xml:space="preserve">Σύντομο βιογραφικό της </w:t>
      </w:r>
      <w:proofErr w:type="spellStart"/>
      <w:r w:rsidR="001F1780">
        <w:t>κας</w:t>
      </w:r>
      <w:proofErr w:type="spellEnd"/>
      <w:r w:rsidR="001F1780">
        <w:t xml:space="preserve"> </w:t>
      </w:r>
      <w:r w:rsidR="00352B1A" w:rsidRPr="00352B1A">
        <w:t>Ελένη</w:t>
      </w:r>
      <w:r>
        <w:t>ς</w:t>
      </w:r>
      <w:r w:rsidR="00352B1A" w:rsidRPr="00352B1A">
        <w:t xml:space="preserve"> Ανδρια</w:t>
      </w:r>
      <w:r w:rsidR="00352B1A">
        <w:t>νόπουλου</w:t>
      </w:r>
      <w:r>
        <w:t>.</w:t>
      </w:r>
    </w:p>
    <w:p w:rsidR="00352B1A" w:rsidRPr="008B6BED" w:rsidRDefault="006259CD" w:rsidP="008B6BED">
      <w:pPr>
        <w:jc w:val="both"/>
      </w:pPr>
      <w:r>
        <w:t>Η κα Ανδριανοπούλου</w:t>
      </w:r>
      <w:r w:rsidR="00352B1A">
        <w:t xml:space="preserve"> είναι η Αναπληρώτρια Διευθύντρια</w:t>
      </w:r>
      <w:r w:rsidR="00352B1A" w:rsidRPr="00352B1A">
        <w:t xml:space="preserve"> του Διεθνούς </w:t>
      </w:r>
      <w:r w:rsidR="00352B1A">
        <w:t xml:space="preserve">Γραφείου του </w:t>
      </w:r>
      <w:r w:rsidR="00352B1A">
        <w:rPr>
          <w:lang w:val="en-US"/>
        </w:rPr>
        <w:t>Bielefeld</w:t>
      </w:r>
      <w:r w:rsidR="00352B1A" w:rsidRPr="00352B1A">
        <w:t xml:space="preserve"> </w:t>
      </w:r>
      <w:r w:rsidR="00352B1A">
        <w:rPr>
          <w:lang w:val="en-US"/>
        </w:rPr>
        <w:t>University</w:t>
      </w:r>
      <w:r w:rsidR="00352B1A">
        <w:t xml:space="preserve"> (</w:t>
      </w:r>
      <w:r w:rsidR="00352B1A">
        <w:rPr>
          <w:lang w:val="en-US"/>
        </w:rPr>
        <w:t>UNIBI</w:t>
      </w:r>
      <w:r w:rsidR="00352B1A" w:rsidRPr="00352B1A">
        <w:t>)</w:t>
      </w:r>
      <w:r w:rsidR="00352B1A">
        <w:t>, Προϊσταμένη</w:t>
      </w:r>
      <w:r w:rsidR="00352B1A" w:rsidRPr="00352B1A">
        <w:t xml:space="preserve"> του Κέντρου Υποδοχής / Κέντρο Εξυπηρέτησης EURAXESS, Κεντρικός Εκπρόσωπος των Ινστιτούτων Υγείας (SA</w:t>
      </w:r>
      <w:r w:rsidR="00352B1A">
        <w:t xml:space="preserve">R) και Βοηθός του Αντιπροέδρου της </w:t>
      </w:r>
      <w:r w:rsidR="00352B1A" w:rsidRPr="00352B1A">
        <w:t>Επιτροπή</w:t>
      </w:r>
      <w:r w:rsidR="00352B1A">
        <w:t xml:space="preserve">ς Διεθνών Υποθέσεων του Πανεπιστημίου. </w:t>
      </w:r>
      <w:r w:rsidR="00352B1A" w:rsidRPr="00352B1A">
        <w:t>Έχει εργαστεί στην Εκτελεστική Επιτροπή και στο Διοικητικό Συμβούλιο της Γερμανικής Υπηρεσίας Ακαδημαϊκών Συναλλαγών (DAAD 2006-2012) και δραστηριοποιείται επί του πα</w:t>
      </w:r>
      <w:r>
        <w:t xml:space="preserve">ρόντος ως επικεφαλής </w:t>
      </w:r>
      <w:proofErr w:type="spellStart"/>
      <w:r>
        <w:t>αξιολογήτρια</w:t>
      </w:r>
      <w:proofErr w:type="spellEnd"/>
      <w:r w:rsidR="00352B1A" w:rsidRPr="00352B1A">
        <w:t xml:space="preserve"> της Στρατηγικής </w:t>
      </w:r>
      <w:r w:rsidR="00352B1A">
        <w:t>Ανθρωπίνου</w:t>
      </w:r>
      <w:r w:rsidR="00352B1A" w:rsidRPr="00352B1A">
        <w:t xml:space="preserve"> Δυναμικού για τους Ερευνητές της Ευρωπαϊκής Επιτροπής. Επιπλέον, είναι υπεύθυνη για την παρακολούθηση και των 14 έργων της στρατηγικής διεθνοποίησης και πολυμορφίας της UNIBI (2016-2019) και έχει από το 2015 ηγετικό ρόλο στην ανάπτυξη αυτών των στρατηγικών, την ανάπτυξη και την απόκτηση χρηματοδότησης από τρίτους σε έργα για τους πρόσφυγες και τους διεθν</w:t>
      </w:r>
      <w:r w:rsidR="00352B1A">
        <w:t>είς ερευνητές της UNIBI, όπως τα</w:t>
      </w:r>
      <w:r w:rsidR="00352B1A" w:rsidRPr="00352B1A">
        <w:t xml:space="preserve"> Horizon2020 (</w:t>
      </w:r>
      <w:proofErr w:type="spellStart"/>
      <w:r w:rsidR="00352B1A" w:rsidRPr="00352B1A">
        <w:t>BRiDGE</w:t>
      </w:r>
      <w:proofErr w:type="spellEnd"/>
      <w:r w:rsidR="00352B1A">
        <w:t xml:space="preserve"> και </w:t>
      </w:r>
      <w:r w:rsidR="00352B1A">
        <w:rPr>
          <w:lang w:val="en-US"/>
        </w:rPr>
        <w:t>BRIDGEII</w:t>
      </w:r>
      <w:r w:rsidR="00352B1A" w:rsidRPr="00352B1A">
        <w:t xml:space="preserve">), το Ίδρυμα </w:t>
      </w:r>
      <w:proofErr w:type="spellStart"/>
      <w:r w:rsidR="00352B1A">
        <w:t>Humboldt</w:t>
      </w:r>
      <w:proofErr w:type="spellEnd"/>
      <w:r w:rsidR="00352B1A">
        <w:t xml:space="preserve">, το Ίδρυμα </w:t>
      </w:r>
      <w:proofErr w:type="spellStart"/>
      <w:r w:rsidR="00352B1A">
        <w:t>Mercator</w:t>
      </w:r>
      <w:proofErr w:type="spellEnd"/>
      <w:r w:rsidR="00352B1A">
        <w:t xml:space="preserve">, </w:t>
      </w:r>
      <w:r w:rsidR="00352B1A" w:rsidRPr="00352B1A">
        <w:t>το DAAD (STIBET-</w:t>
      </w:r>
      <w:proofErr w:type="spellStart"/>
      <w:r w:rsidR="00352B1A" w:rsidRPr="00352B1A">
        <w:t>Doktoranden</w:t>
      </w:r>
      <w:proofErr w:type="spellEnd"/>
      <w:r w:rsidR="00352B1A" w:rsidRPr="00352B1A">
        <w:t xml:space="preserve">). </w:t>
      </w:r>
      <w:bookmarkStart w:id="0" w:name="_GoBack"/>
      <w:bookmarkEnd w:id="0"/>
      <w:r w:rsidR="00352B1A" w:rsidRPr="00352B1A">
        <w:t>Είναι ενεργό μέλος του Δικτύου EURAXESS της Γερμανίας και έχει δώσει πολλές παρουσιάσεις σε εργαστήρια και για ερευνητές πρόσφυγες.</w:t>
      </w:r>
    </w:p>
    <w:sectPr w:rsidR="00352B1A" w:rsidRPr="008B6BE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EC1"/>
    <w:rsid w:val="001F1780"/>
    <w:rsid w:val="00352B1A"/>
    <w:rsid w:val="00513EC1"/>
    <w:rsid w:val="006259CD"/>
    <w:rsid w:val="008B6BED"/>
    <w:rsid w:val="00AD4097"/>
    <w:rsid w:val="00DC0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E2D1502"/>
  <w15:chartTrackingRefBased/>
  <w15:docId w15:val="{8DFF0D70-0524-4680-A853-A7E852385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3E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msonormal">
    <w:name w:val="x_msonormal"/>
    <w:basedOn w:val="a"/>
    <w:rsid w:val="008B6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-">
    <w:name w:val="Hyperlink"/>
    <w:basedOn w:val="a0"/>
    <w:uiPriority w:val="99"/>
    <w:semiHidden/>
    <w:unhideWhenUsed/>
    <w:rsid w:val="008B6B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c-p3umVCeEM&amp;feature=share&amp;fbclid=IwAR1a3EiJZvHBFqImxoXLAc4sHZVRYS8MfcP3kavld1xyb9tmfZRWehbqqpM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389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2019-09-26T11:12:00Z</dcterms:created>
  <dcterms:modified xsi:type="dcterms:W3CDTF">2019-09-26T12:33:00Z</dcterms:modified>
</cp:coreProperties>
</file>