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4"/>
        <w:spacing w:lineRule="auto" w:line="240" w:before="0" w:after="0"/>
        <w:jc w:val="center"/>
        <w:rPr/>
      </w:pPr>
      <w:r>
        <w:rPr>
          <w:rFonts w:ascii="Calibri" w:hAnsi="Calibri"/>
          <w:b/>
          <w:bCs/>
        </w:rPr>
        <w:t xml:space="preserve">ΑΝΑΚΟΙΝΩΣΗ ΚΕΝΤΡΙΚΟΥ ΣΥΜΒΟΥΛΙΟΥ </w:t>
      </w:r>
    </w:p>
    <w:p>
      <w:pPr>
        <w:pStyle w:val="Style14"/>
        <w:spacing w:lineRule="auto" w:line="240" w:before="0" w:after="0"/>
        <w:jc w:val="center"/>
        <w:rPr>
          <w:rFonts w:ascii="Calibri" w:hAnsi="Calibri"/>
          <w:b/>
          <w:b/>
          <w:bCs/>
        </w:rPr>
      </w:pPr>
      <w:r>
        <w:rPr>
          <w:rFonts w:ascii="Calibri" w:hAnsi="Calibri"/>
          <w:b/>
          <w:bCs/>
        </w:rPr>
        <w:t>ΣΥΛΛΟΓΟΥ ΔΕΠ ΠΑΝΕΠΙΣΤΗΜΙΟΥ ΑΙΓΑΙΟΥ</w:t>
      </w:r>
    </w:p>
    <w:p>
      <w:pPr>
        <w:pStyle w:val="Style14"/>
        <w:spacing w:lineRule="auto" w:line="240" w:before="0" w:after="0"/>
        <w:rPr>
          <w:rStyle w:val="Style12"/>
          <w:rFonts w:ascii="Calibri" w:hAnsi="Calibri"/>
          <w:color w:val="000000" w:themeColor="text1"/>
        </w:rPr>
      </w:pPr>
      <w:r>
        <w:rPr>
          <w:rFonts w:ascii="Calibri" w:hAnsi="Calibri"/>
          <w:color w:val="000000" w:themeColor="text1"/>
        </w:rPr>
      </w:r>
    </w:p>
    <w:p>
      <w:pPr>
        <w:pStyle w:val="Style14"/>
        <w:spacing w:lineRule="auto" w:line="240" w:before="0" w:after="0"/>
        <w:jc w:val="center"/>
        <w:rPr/>
      </w:pPr>
      <w:r>
        <w:rPr>
          <w:rStyle w:val="Style12"/>
          <w:rFonts w:ascii="Calibri" w:hAnsi="Calibri"/>
          <w:i/>
          <w:iCs/>
          <w:color w:val="000000" w:themeColor="text1"/>
        </w:rPr>
        <w:t xml:space="preserve">Εκφράζουμε την αμέριστη αλληλεγγύη μας στον αγώνα των εκπαιδευτικών της Πρωτοβάθμιας και Δευτεροβάθμιας Εκπαίδευσης που δίνουν μάχη ενάντια στο νομοσχέδιο που προωθεί η κυβέρνηση, </w:t>
      </w:r>
    </w:p>
    <w:p>
      <w:pPr>
        <w:pStyle w:val="Style14"/>
        <w:spacing w:lineRule="auto" w:line="240" w:before="0" w:after="0"/>
        <w:jc w:val="both"/>
        <w:rPr/>
      </w:pPr>
      <w:r>
        <w:rPr>
          <w:rStyle w:val="Style12"/>
          <w:rFonts w:ascii="Calibri" w:hAnsi="Calibri"/>
          <w:color w:val="000000" w:themeColor="text1"/>
          <w:sz w:val="24"/>
        </w:rPr>
        <w:t xml:space="preserve">με το οποίο επιχειρείται η καθιέρωση ενός «προσοντολογίου» ρύθμισης της εργασιακής απασχόλησης των εκπαιδευτικών της πρωτοβάθμιας και δευτεροβάθμιας εκπαίδευσης. </w:t>
      </w:r>
    </w:p>
    <w:p>
      <w:pPr>
        <w:pStyle w:val="Style14"/>
        <w:spacing w:lineRule="auto" w:line="240" w:before="0" w:after="0"/>
        <w:jc w:val="both"/>
        <w:rPr>
          <w:rStyle w:val="Style12"/>
          <w:rFonts w:ascii="Calibri" w:hAnsi="Calibri"/>
          <w:color w:val="000000" w:themeColor="text1"/>
          <w:sz w:val="24"/>
        </w:rPr>
      </w:pPr>
      <w:r>
        <w:rPr>
          <w:rFonts w:ascii="Calibri" w:hAnsi="Calibri"/>
          <w:color w:val="000000" w:themeColor="text1"/>
          <w:sz w:val="24"/>
        </w:rPr>
      </w:r>
    </w:p>
    <w:p>
      <w:pPr>
        <w:pStyle w:val="Style14"/>
        <w:spacing w:lineRule="auto" w:line="240" w:before="0" w:after="0"/>
        <w:jc w:val="both"/>
        <w:rPr/>
      </w:pPr>
      <w:r>
        <w:rPr>
          <w:rStyle w:val="Style12"/>
          <w:rFonts w:ascii="Calibri" w:hAnsi="Calibri"/>
        </w:rPr>
        <w:t>Το νέο σύστημα προσλήψεων βάσει της μοριοδότησης συνόλου «ακαδημαϊκών προσόντων» και προϋπηρεσίας απαξιώνει το πτυχίο και την προϋπηρεσία, αποσυνδέει περαιτέρω το πτυχίο από τα επαγγελματικά δικαιώματα (μετά το πιστοποιητικό παιδαγωγικής και διδακτικής επάρκειας, έρχονται και άλλα ακαδημαϊκά προσόντα, όπως μεταπτυχιακά, διδακτορικά, δεύτερο πτυχίο κα.), εμπεδώνει τη λογική του διαρκούς ανταγωνισμού για τη συλλογή προσόντων και οδηγεί άμεσα σε απολύσεις αναπληρωτών. Ταυτόχρονα μεταφέρει στους ίδιους τους εκπαιδευτικούς την ευθύνη για την πρόσληψή τους ωθώντας τους σε έναν διαρκή αγώνα συλλογής «ακαδημαϊκών προσόντων», η απόκτηση των οποίων είναι εξόχως εμπορευματοποιημένη και εξαρτημένη από τις οικονομικές δυνατότητες της καθεμιάς και του καθενός.</w:t>
      </w:r>
    </w:p>
    <w:p>
      <w:pPr>
        <w:pStyle w:val="Style14"/>
        <w:spacing w:lineRule="auto" w:line="240" w:before="0" w:after="0"/>
        <w:jc w:val="both"/>
        <w:rPr>
          <w:rStyle w:val="Style12"/>
          <w:rFonts w:ascii="Calibri" w:hAnsi="Calibri"/>
        </w:rPr>
      </w:pPr>
      <w:r>
        <w:rPr>
          <w:rFonts w:ascii="Calibri" w:hAnsi="Calibri"/>
        </w:rPr>
      </w:r>
    </w:p>
    <w:p>
      <w:pPr>
        <w:pStyle w:val="Style14"/>
        <w:spacing w:lineRule="auto" w:line="240" w:before="0" w:after="0"/>
        <w:jc w:val="both"/>
        <w:rPr/>
      </w:pPr>
      <w:r>
        <w:rPr>
          <w:rStyle w:val="Style12"/>
          <w:rFonts w:ascii="Calibri" w:hAnsi="Calibri"/>
        </w:rPr>
        <w:t xml:space="preserve">Στον αγώνα των εκπαιδευτικών για την απόσυρση του νομοσχεδίου η κυβέρνηση  ΣΥΡΙΖΑ, όπως άλλωστε όλες οι προηγούμενες κυβερνήσεις, απάντησε με τη βία και καταστολή των ΜΑΤ, που οδήγησε σε τραυματισμούς διαδηλωτών, μεταξύ αυτών και ενός βουλευτή, από ευθείες βολές χειροβομβίδων κρότου - λάμψης, στις δύο μεγάλες κινητοποιήσεις των εκπαιδευτικών (11/1 και 14/1). </w:t>
      </w:r>
    </w:p>
    <w:p>
      <w:pPr>
        <w:pStyle w:val="Style14"/>
        <w:spacing w:lineRule="auto" w:line="240" w:before="0" w:after="0"/>
        <w:jc w:val="both"/>
        <w:rPr>
          <w:rStyle w:val="Style12"/>
          <w:rFonts w:ascii="Calibri" w:hAnsi="Calibri"/>
        </w:rPr>
      </w:pPr>
      <w:r>
        <w:rPr>
          <w:rFonts w:ascii="Calibri" w:hAnsi="Calibri"/>
        </w:rPr>
      </w:r>
    </w:p>
    <w:p>
      <w:pPr>
        <w:pStyle w:val="Style14"/>
        <w:spacing w:lineRule="auto" w:line="240" w:before="0" w:after="0"/>
        <w:jc w:val="both"/>
        <w:rPr/>
      </w:pPr>
      <w:r>
        <w:rPr>
          <w:rStyle w:val="Style12"/>
          <w:rFonts w:ascii="Calibri" w:hAnsi="Calibri"/>
        </w:rPr>
        <w:t>Δηλώνουμε τη συμπαράστασή μας στους αγωνιζόμενους εκπαιδευτικούς και τα σωματεία τους που προχωρούν σε νέα 24ωρη απεργία και κινητοποίηση την Πέμπτη 17/01. και ενώνουμε τη φωνή μας μαζί τους για:</w:t>
      </w:r>
    </w:p>
    <w:p>
      <w:pPr>
        <w:pStyle w:val="Style14"/>
        <w:spacing w:lineRule="auto" w:line="240" w:before="0" w:after="0"/>
        <w:jc w:val="both"/>
        <w:rPr>
          <w:rStyle w:val="Style12"/>
          <w:rFonts w:ascii="Calibri" w:hAnsi="Calibri"/>
        </w:rPr>
      </w:pPr>
      <w:r>
        <w:rPr>
          <w:rFonts w:ascii="Calibri" w:hAnsi="Calibri"/>
        </w:rPr>
      </w:r>
    </w:p>
    <w:p>
      <w:pPr>
        <w:pStyle w:val="Style14"/>
        <w:spacing w:lineRule="auto" w:line="240" w:before="0" w:after="0"/>
        <w:jc w:val="both"/>
        <w:rPr/>
      </w:pPr>
      <w:r>
        <w:rPr>
          <w:rStyle w:val="Style12"/>
          <w:rFonts w:ascii="Calibri" w:hAnsi="Calibri"/>
        </w:rPr>
        <w:t>- άμεση απόσυρση του νομοσχεδίου</w:t>
      </w:r>
    </w:p>
    <w:p>
      <w:pPr>
        <w:pStyle w:val="Style14"/>
        <w:spacing w:lineRule="auto" w:line="240" w:before="0" w:after="0"/>
        <w:jc w:val="both"/>
        <w:rPr/>
      </w:pPr>
      <w:r>
        <w:rPr>
          <w:rStyle w:val="Style12"/>
          <w:rFonts w:ascii="Calibri" w:hAnsi="Calibri"/>
        </w:rPr>
        <w:t>- μαζικούς μόνιμους διορισμούς στην εκπαίδευση με βάση το πτυχίο και τη συνολική  προϋπηρεσία, </w:t>
      </w:r>
    </w:p>
    <w:p>
      <w:pPr>
        <w:pStyle w:val="Style14"/>
        <w:spacing w:lineRule="auto" w:line="240" w:before="0" w:after="0"/>
        <w:jc w:val="both"/>
        <w:rPr/>
      </w:pPr>
      <w:r>
        <w:rPr>
          <w:rStyle w:val="Style12"/>
          <w:rFonts w:ascii="Calibri" w:hAnsi="Calibri"/>
        </w:rPr>
        <w:t>- μονιμοποίηση όλων των αναπληρωτών εκπαιδευτικών</w:t>
      </w:r>
    </w:p>
    <w:p>
      <w:pPr>
        <w:pStyle w:val="Style14"/>
        <w:spacing w:lineRule="auto" w:line="240" w:before="0" w:after="0"/>
        <w:jc w:val="both"/>
        <w:rPr/>
      </w:pPr>
      <w:r>
        <w:rPr>
          <w:rStyle w:val="Style12"/>
          <w:rFonts w:ascii="Calibri" w:hAnsi="Calibri"/>
        </w:rPr>
        <w:t>- μόνιμη και σταθερή εργασία για όλους και όλες</w:t>
      </w:r>
    </w:p>
    <w:p>
      <w:pPr>
        <w:pStyle w:val="Style14"/>
        <w:spacing w:lineRule="auto" w:line="240" w:before="0" w:after="0"/>
        <w:jc w:val="both"/>
        <w:rPr/>
      </w:pPr>
      <w:r>
        <w:rPr>
          <w:rStyle w:val="Style12"/>
          <w:rFonts w:ascii="Calibri" w:hAnsi="Calibri"/>
        </w:rPr>
        <w:t>- συνθήκες αξιοπρεπούς εργασίας και ζωής για όλους τους λειτουργούς της εκπαίδευσης</w:t>
      </w:r>
    </w:p>
    <w:p>
      <w:pPr>
        <w:pStyle w:val="Style14"/>
        <w:spacing w:lineRule="auto" w:line="240" w:before="0" w:after="0"/>
        <w:jc w:val="both"/>
        <w:rPr>
          <w:rStyle w:val="Style12"/>
          <w:rFonts w:ascii="Calibri" w:hAnsi="Calibri"/>
          <w:i/>
          <w:i/>
          <w:iCs/>
        </w:rPr>
      </w:pPr>
      <w:r>
        <w:rPr>
          <w:rFonts w:ascii="Calibri" w:hAnsi="Calibri"/>
          <w:i/>
          <w:iCs/>
        </w:rPr>
      </w:r>
    </w:p>
    <w:p>
      <w:pPr>
        <w:pStyle w:val="Style14"/>
        <w:spacing w:lineRule="auto" w:line="240" w:before="0" w:after="0"/>
        <w:jc w:val="right"/>
        <w:rPr/>
      </w:pPr>
      <w:r>
        <w:rPr>
          <w:rStyle w:val="Style12"/>
          <w:rFonts w:ascii="Calibri" w:hAnsi="Calibri"/>
          <w:i/>
          <w:iCs/>
          <w:color w:val="333333"/>
        </w:rPr>
        <w:t>1</w:t>
      </w:r>
      <w:r>
        <w:rPr>
          <w:rStyle w:val="Style12"/>
          <w:rFonts w:ascii="Calibri" w:hAnsi="Calibri"/>
          <w:i/>
          <w:iCs/>
          <w:color w:val="333333"/>
        </w:rPr>
        <w:t>7</w:t>
      </w:r>
      <w:r>
        <w:rPr>
          <w:rStyle w:val="Style12"/>
          <w:rFonts w:ascii="Calibri" w:hAnsi="Calibri"/>
          <w:i/>
          <w:iCs/>
          <w:color w:val="333333"/>
        </w:rPr>
        <w:t xml:space="preserve"> Ιανουαρίου 2019</w:t>
      </w:r>
    </w:p>
    <w:sectPr>
      <w:type w:val="nextPage"/>
      <w:pgSz w:w="11906" w:h="16838"/>
      <w:pgMar w:left="1701" w:right="1701"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swiss"/>
    <w:pitch w:val="default"/>
  </w:font>
  <w:font w:name="Tahoma">
    <w:charset w:val="01"/>
    <w:family w:val="swiss"/>
    <w:pitch w:val="default"/>
  </w:font>
  <w:font w:name="OpenSymbol">
    <w:altName w:val="Arial Unicode MS"/>
    <w:charset w:val="01"/>
    <w:family w:val="swiss"/>
    <w:pitch w:val="default"/>
  </w:font>
  <w:font w:name="Liberation Mono">
    <w:altName w:val="Courier New"/>
    <w:charset w:val="01"/>
    <w:family w:val="swiss"/>
    <w:pitch w:val="default"/>
  </w:font>
  <w:font w:name="Liberation Sans">
    <w:altName w:val="Arial"/>
    <w:charset w:val="01"/>
    <w:family w:val="swiss"/>
    <w:pitch w:val="default"/>
  </w:font>
  <w:font w:name="Trebuchet MS">
    <w:charset w:val="01"/>
    <w:family w:val="swiss"/>
    <w:pitch w:val="default"/>
  </w:font>
  <w:font w:name="Comic Sans MS">
    <w:charset w:val="01"/>
    <w:family w:val="swiss"/>
    <w:pitch w:val="default"/>
  </w:font>
  <w:font w:name="Calibri">
    <w:charset w:val="01"/>
    <w:family w:val="swiss"/>
    <w:pitch w:val="default"/>
  </w:font>
</w:fonts>
</file>

<file path=word/settings.xml><?xml version="1.0" encoding="utf-8"?>
<w:settings xmlns:w="http://schemas.openxmlformats.org/wordprocessingml/2006/main">
  <w:zoom w:percent="132"/>
  <w:embedSystemFonts/>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Batang" w:cs="Times New Roman"/>
        <w:szCs w:val="22"/>
        <w:lang w:val="el-GR" w:eastAsia="el-GR" w:bidi="ar-SA"/>
      </w:rPr>
    </w:rPrDefault>
    <w:pPrDefault>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54f2b"/>
    <w:pPr>
      <w:widowControl/>
      <w:suppressAutoHyphens w:val="true"/>
      <w:bidi w:val="0"/>
      <w:jc w:val="left"/>
    </w:pPr>
    <w:rPr>
      <w:rFonts w:ascii="Times New Roman" w:hAnsi="Times New Roman" w:eastAsia="Batang" w:cs="Times New Roman"/>
      <w:color w:val="00000A"/>
      <w:kern w:val="0"/>
      <w:sz w:val="24"/>
      <w:szCs w:val="24"/>
      <w:lang w:val="el-GR" w:eastAsia="ko-KR" w:bidi="ar-SA"/>
    </w:rPr>
  </w:style>
  <w:style w:type="paragraph" w:styleId="1">
    <w:name w:val="Heading 1"/>
    <w:basedOn w:val="Style13"/>
    <w:qFormat/>
    <w:pPr>
      <w:outlineLvl w:val="0"/>
    </w:pPr>
    <w:rPr/>
  </w:style>
  <w:style w:type="paragraph" w:styleId="2">
    <w:name w:val="Heading 2"/>
    <w:basedOn w:val="Style13"/>
    <w:qFormat/>
    <w:pPr>
      <w:outlineLvl w:val="1"/>
    </w:pPr>
    <w:rPr/>
  </w:style>
  <w:style w:type="paragraph" w:styleId="3">
    <w:name w:val="Heading 3"/>
    <w:basedOn w:val="Style13"/>
    <w:qFormat/>
    <w:pPr>
      <w:outlineLvl w:val="2"/>
    </w:pPr>
    <w:rPr/>
  </w:style>
  <w:style w:type="character" w:styleId="DefaultParagraphFont" w:default="1">
    <w:name w:val="Default Paragraph Font"/>
    <w:uiPriority w:val="1"/>
    <w:semiHidden/>
    <w:unhideWhenUsed/>
    <w:qFormat/>
    <w:rPr/>
  </w:style>
  <w:style w:type="character" w:styleId="Char" w:customStyle="1">
    <w:name w:val="Κείμενο πλαισίου Char"/>
    <w:basedOn w:val="DefaultParagraphFont"/>
    <w:link w:val="a4"/>
    <w:uiPriority w:val="99"/>
    <w:qFormat/>
    <w:locked/>
    <w:rsid w:val="00cb7f13"/>
    <w:rPr>
      <w:rFonts w:ascii="Tahoma" w:hAnsi="Tahoma" w:cs="Tahoma"/>
      <w:sz w:val="16"/>
      <w:szCs w:val="16"/>
      <w:lang w:eastAsia="ko-KR"/>
    </w:rPr>
  </w:style>
  <w:style w:type="character" w:styleId="Annotationreference">
    <w:name w:val="annotation reference"/>
    <w:basedOn w:val="DefaultParagraphFont"/>
    <w:uiPriority w:val="99"/>
    <w:semiHidden/>
    <w:unhideWhenUsed/>
    <w:qFormat/>
    <w:rsid w:val="00b62fcf"/>
    <w:rPr>
      <w:sz w:val="16"/>
      <w:szCs w:val="16"/>
    </w:rPr>
  </w:style>
  <w:style w:type="character" w:styleId="Char1" w:customStyle="1">
    <w:name w:val="Κείμενο σχολίου Char"/>
    <w:basedOn w:val="DefaultParagraphFont"/>
    <w:link w:val="a6"/>
    <w:uiPriority w:val="99"/>
    <w:semiHidden/>
    <w:qFormat/>
    <w:rsid w:val="00b62fcf"/>
    <w:rPr>
      <w:sz w:val="20"/>
      <w:szCs w:val="20"/>
      <w:lang w:eastAsia="ko-KR"/>
    </w:rPr>
  </w:style>
  <w:style w:type="character" w:styleId="Char2" w:customStyle="1">
    <w:name w:val="Θέμα σχολίου Char"/>
    <w:basedOn w:val="Char1"/>
    <w:link w:val="a7"/>
    <w:uiPriority w:val="99"/>
    <w:semiHidden/>
    <w:qFormat/>
    <w:rsid w:val="00b62fcf"/>
    <w:rPr>
      <w:b/>
      <w:bCs/>
      <w:sz w:val="20"/>
      <w:szCs w:val="20"/>
      <w:lang w:eastAsia="ko-KR"/>
    </w:rPr>
  </w:style>
  <w:style w:type="character" w:styleId="ListLabel1" w:customStyle="1">
    <w:name w:val="ListLabel 1"/>
    <w:qFormat/>
    <w:rPr>
      <w:rFonts w:eastAsia="Batang"/>
    </w:rPr>
  </w:style>
  <w:style w:type="character" w:styleId="ListLabel2" w:customStyle="1">
    <w:name w:val="ListLabel 2"/>
    <w:qFormat/>
    <w:rPr>
      <w:rFonts w:cs="Comic Sans MS"/>
    </w:rPr>
  </w:style>
  <w:style w:type="character" w:styleId="ListLabel3" w:customStyle="1">
    <w:name w:val="ListLabel 3"/>
    <w:qFormat/>
    <w:rPr>
      <w:rFonts w:cs="Courier New"/>
    </w:rPr>
  </w:style>
  <w:style w:type="character" w:styleId="ListLabel4" w:customStyle="1">
    <w:name w:val="ListLabel 4"/>
    <w:qFormat/>
    <w:rPr>
      <w:rFonts w:cs="Wingdings"/>
    </w:rPr>
  </w:style>
  <w:style w:type="character" w:styleId="ListLabel5" w:customStyle="1">
    <w:name w:val="ListLabel 5"/>
    <w:qFormat/>
    <w:rPr>
      <w:rFonts w:cs="Symbol"/>
    </w:rPr>
  </w:style>
  <w:style w:type="character" w:styleId="Bullets" w:customStyle="1">
    <w:name w:val="Bullets"/>
    <w:qFormat/>
    <w:rPr>
      <w:rFonts w:ascii="OpenSymbol" w:hAnsi="OpenSymbol" w:eastAsia="OpenSymbol" w:cs="OpenSymbol"/>
    </w:rPr>
  </w:style>
  <w:style w:type="character" w:styleId="ListLabel6" w:customStyle="1">
    <w:name w:val="ListLabel 6"/>
    <w:qFormat/>
    <w:rPr>
      <w:rFonts w:cs="Comic Sans MS"/>
    </w:rPr>
  </w:style>
  <w:style w:type="character" w:styleId="ListLabel7" w:customStyle="1">
    <w:name w:val="ListLabel 7"/>
    <w:qFormat/>
    <w:rPr>
      <w:rFonts w:cs="Courier New"/>
    </w:rPr>
  </w:style>
  <w:style w:type="character" w:styleId="ListLabel8" w:customStyle="1">
    <w:name w:val="ListLabel 8"/>
    <w:qFormat/>
    <w:rPr>
      <w:rFonts w:cs="Wingdings"/>
    </w:rPr>
  </w:style>
  <w:style w:type="character" w:styleId="ListLabel9" w:customStyle="1">
    <w:name w:val="ListLabel 9"/>
    <w:qFormat/>
    <w:rPr>
      <w:rFonts w:cs="Symbol"/>
    </w:rPr>
  </w:style>
  <w:style w:type="character" w:styleId="ListLabel10" w:customStyle="1">
    <w:name w:val="ListLabel 10"/>
    <w:qFormat/>
    <w:rPr>
      <w:rFonts w:cs="Comic Sans MS"/>
    </w:rPr>
  </w:style>
  <w:style w:type="character" w:styleId="ListLabel11" w:customStyle="1">
    <w:name w:val="ListLabel 11"/>
    <w:qFormat/>
    <w:rPr>
      <w:rFonts w:cs="Courier New"/>
    </w:rPr>
  </w:style>
  <w:style w:type="character" w:styleId="ListLabel12" w:customStyle="1">
    <w:name w:val="ListLabel 12"/>
    <w:qFormat/>
    <w:rPr>
      <w:rFonts w:cs="Wingdings"/>
    </w:rPr>
  </w:style>
  <w:style w:type="character" w:styleId="ListLabel13" w:customStyle="1">
    <w:name w:val="ListLabel 13"/>
    <w:qFormat/>
    <w:rPr>
      <w:rFonts w:cs="Symbol"/>
    </w:rPr>
  </w:style>
  <w:style w:type="character" w:styleId="ListLabel14" w:customStyle="1">
    <w:name w:val="ListLabel 14"/>
    <w:qFormat/>
    <w:rPr>
      <w:rFonts w:cs="Comic Sans MS"/>
    </w:rPr>
  </w:style>
  <w:style w:type="character" w:styleId="ListLabel15" w:customStyle="1">
    <w:name w:val="ListLabel 15"/>
    <w:qFormat/>
    <w:rPr>
      <w:rFonts w:cs="Courier New"/>
    </w:rPr>
  </w:style>
  <w:style w:type="character" w:styleId="ListLabel16" w:customStyle="1">
    <w:name w:val="ListLabel 16"/>
    <w:qFormat/>
    <w:rPr>
      <w:rFonts w:cs="Wingdings"/>
    </w:rPr>
  </w:style>
  <w:style w:type="character" w:styleId="ListLabel17" w:customStyle="1">
    <w:name w:val="ListLabel 17"/>
    <w:qFormat/>
    <w:rPr>
      <w:rFonts w:cs="Symbol"/>
    </w:rPr>
  </w:style>
  <w:style w:type="character" w:styleId="ListLabel18" w:customStyle="1">
    <w:name w:val="ListLabel 18"/>
    <w:qFormat/>
    <w:rPr>
      <w:rFonts w:cs="Comic Sans MS"/>
    </w:rPr>
  </w:style>
  <w:style w:type="character" w:styleId="ListLabel19" w:customStyle="1">
    <w:name w:val="ListLabel 19"/>
    <w:qFormat/>
    <w:rPr>
      <w:rFonts w:cs="Courier New"/>
    </w:rPr>
  </w:style>
  <w:style w:type="character" w:styleId="ListLabel20" w:customStyle="1">
    <w:name w:val="ListLabel 20"/>
    <w:qFormat/>
    <w:rPr>
      <w:rFonts w:cs="Wingdings"/>
    </w:rPr>
  </w:style>
  <w:style w:type="character" w:styleId="ListLabel21" w:customStyle="1">
    <w:name w:val="ListLabel 21"/>
    <w:qFormat/>
    <w:rPr>
      <w:rFonts w:cs="Symbol"/>
    </w:rPr>
  </w:style>
  <w:style w:type="character" w:styleId="Style11">
    <w:name w:val="Έμφαση"/>
    <w:basedOn w:val="DefaultParagraphFont"/>
    <w:qFormat/>
    <w:rPr>
      <w:i/>
      <w:iCs/>
    </w:rPr>
  </w:style>
  <w:style w:type="character" w:styleId="ListLabel22" w:customStyle="1">
    <w:name w:val="ListLabel 22"/>
    <w:qFormat/>
    <w:rPr>
      <w:rFonts w:cs="Comic Sans MS"/>
    </w:rPr>
  </w:style>
  <w:style w:type="character" w:styleId="ListLabel23" w:customStyle="1">
    <w:name w:val="ListLabel 23"/>
    <w:qFormat/>
    <w:rPr>
      <w:rFonts w:cs="Courier New"/>
    </w:rPr>
  </w:style>
  <w:style w:type="character" w:styleId="ListLabel24" w:customStyle="1">
    <w:name w:val="ListLabel 24"/>
    <w:qFormat/>
    <w:rPr>
      <w:rFonts w:cs="Wingdings"/>
    </w:rPr>
  </w:style>
  <w:style w:type="character" w:styleId="ListLabel25" w:customStyle="1">
    <w:name w:val="ListLabel 25"/>
    <w:qFormat/>
    <w:rPr>
      <w:rFonts w:cs="Symbol"/>
    </w:rPr>
  </w:style>
  <w:style w:type="character" w:styleId="ListLabel26" w:customStyle="1">
    <w:name w:val="ListLabel 26"/>
    <w:qFormat/>
    <w:rPr>
      <w:rFonts w:cs="Comic Sans MS"/>
    </w:rPr>
  </w:style>
  <w:style w:type="character" w:styleId="ListLabel27" w:customStyle="1">
    <w:name w:val="ListLabel 27"/>
    <w:qFormat/>
    <w:rPr>
      <w:rFonts w:cs="Courier New"/>
    </w:rPr>
  </w:style>
  <w:style w:type="character" w:styleId="ListLabel28" w:customStyle="1">
    <w:name w:val="ListLabel 28"/>
    <w:qFormat/>
    <w:rPr>
      <w:rFonts w:cs="Wingdings"/>
    </w:rPr>
  </w:style>
  <w:style w:type="character" w:styleId="ListLabel29" w:customStyle="1">
    <w:name w:val="ListLabel 29"/>
    <w:qFormat/>
    <w:rPr>
      <w:rFonts w:cs="Symbol"/>
    </w:rPr>
  </w:style>
  <w:style w:type="character" w:styleId="ListLabel30" w:customStyle="1">
    <w:name w:val="ListLabel 30"/>
    <w:qFormat/>
    <w:rPr>
      <w:rFonts w:cs="Comic Sans MS"/>
      <w:sz w:val="22"/>
    </w:rPr>
  </w:style>
  <w:style w:type="character" w:styleId="ListLabel31" w:customStyle="1">
    <w:name w:val="ListLabel 31"/>
    <w:qFormat/>
    <w:rPr>
      <w:rFonts w:cs="Courier New"/>
    </w:rPr>
  </w:style>
  <w:style w:type="character" w:styleId="ListLabel32" w:customStyle="1">
    <w:name w:val="ListLabel 32"/>
    <w:qFormat/>
    <w:rPr>
      <w:rFonts w:cs="Wingdings"/>
    </w:rPr>
  </w:style>
  <w:style w:type="character" w:styleId="ListLabel33" w:customStyle="1">
    <w:name w:val="ListLabel 33"/>
    <w:qFormat/>
    <w:rPr>
      <w:rFonts w:cs="Symbol"/>
    </w:rPr>
  </w:style>
  <w:style w:type="character" w:styleId="ListLabel34" w:customStyle="1">
    <w:name w:val="ListLabel 34"/>
    <w:qFormat/>
    <w:rPr>
      <w:rFonts w:cs="Courier New"/>
    </w:rPr>
  </w:style>
  <w:style w:type="character" w:styleId="ListLabel35" w:customStyle="1">
    <w:name w:val="ListLabel 35"/>
    <w:qFormat/>
    <w:rPr>
      <w:rFonts w:cs="Wingdings"/>
    </w:rPr>
  </w:style>
  <w:style w:type="character" w:styleId="ListLabel36" w:customStyle="1">
    <w:name w:val="ListLabel 36"/>
    <w:qFormat/>
    <w:rPr>
      <w:rFonts w:cs="Symbol"/>
    </w:rPr>
  </w:style>
  <w:style w:type="character" w:styleId="ListLabel37" w:customStyle="1">
    <w:name w:val="ListLabel 37"/>
    <w:qFormat/>
    <w:rPr>
      <w:rFonts w:cs="Courier New"/>
    </w:rPr>
  </w:style>
  <w:style w:type="character" w:styleId="ListLabel38" w:customStyle="1">
    <w:name w:val="ListLabel 38"/>
    <w:qFormat/>
    <w:rPr>
      <w:rFonts w:cs="Wingdings"/>
    </w:rPr>
  </w:style>
  <w:style w:type="character" w:styleId="ListLabel39" w:customStyle="1">
    <w:name w:val="ListLabel 39"/>
    <w:qFormat/>
    <w:rPr>
      <w:rFonts w:cs="Wingdings"/>
      <w:sz w:val="22"/>
    </w:rPr>
  </w:style>
  <w:style w:type="character" w:styleId="ListLabel40" w:customStyle="1">
    <w:name w:val="ListLabel 40"/>
    <w:qFormat/>
    <w:rPr>
      <w:rFonts w:cs="Wingdings"/>
    </w:rPr>
  </w:style>
  <w:style w:type="character" w:styleId="ListLabel41" w:customStyle="1">
    <w:name w:val="ListLabel 41"/>
    <w:qFormat/>
    <w:rPr>
      <w:rFonts w:cs="Wingdings"/>
    </w:rPr>
  </w:style>
  <w:style w:type="character" w:styleId="ListLabel42" w:customStyle="1">
    <w:name w:val="ListLabel 42"/>
    <w:qFormat/>
    <w:rPr>
      <w:rFonts w:cs="Wingdings"/>
    </w:rPr>
  </w:style>
  <w:style w:type="character" w:styleId="ListLabel43" w:customStyle="1">
    <w:name w:val="ListLabel 43"/>
    <w:qFormat/>
    <w:rPr>
      <w:rFonts w:cs="Wingdings"/>
    </w:rPr>
  </w:style>
  <w:style w:type="character" w:styleId="ListLabel44" w:customStyle="1">
    <w:name w:val="ListLabel 44"/>
    <w:qFormat/>
    <w:rPr>
      <w:rFonts w:cs="Wingdings"/>
    </w:rPr>
  </w:style>
  <w:style w:type="character" w:styleId="ListLabel45" w:customStyle="1">
    <w:name w:val="ListLabel 45"/>
    <w:qFormat/>
    <w:rPr>
      <w:rFonts w:cs="Wingdings"/>
    </w:rPr>
  </w:style>
  <w:style w:type="character" w:styleId="ListLabel46" w:customStyle="1">
    <w:name w:val="ListLabel 46"/>
    <w:qFormat/>
    <w:rPr>
      <w:rFonts w:cs="Wingdings"/>
    </w:rPr>
  </w:style>
  <w:style w:type="character" w:styleId="ListLabel47" w:customStyle="1">
    <w:name w:val="ListLabel 47"/>
    <w:qFormat/>
    <w:rPr>
      <w:rFonts w:cs="Wingdings"/>
    </w:rPr>
  </w:style>
  <w:style w:type="character" w:styleId="ListLabel48">
    <w:name w:val="ListLabel 48"/>
    <w:qFormat/>
    <w:rPr>
      <w:rFonts w:cs="Comic Sans MS"/>
      <w:sz w:val="22"/>
    </w:rPr>
  </w:style>
  <w:style w:type="character" w:styleId="ListLabel49">
    <w:name w:val="ListLabel 49"/>
    <w:qFormat/>
    <w:rPr>
      <w:rFonts w:cs="Courier New"/>
    </w:rPr>
  </w:style>
  <w:style w:type="character" w:styleId="ListLabel50">
    <w:name w:val="ListLabel 50"/>
    <w:qFormat/>
    <w:rPr>
      <w:rFonts w:cs="Wingdings"/>
    </w:rPr>
  </w:style>
  <w:style w:type="character" w:styleId="ListLabel51">
    <w:name w:val="ListLabel 51"/>
    <w:qFormat/>
    <w:rPr>
      <w:rFonts w:cs="Symbol"/>
    </w:rPr>
  </w:style>
  <w:style w:type="character" w:styleId="ListLabel52">
    <w:name w:val="ListLabel 52"/>
    <w:qFormat/>
    <w:rPr>
      <w:rFonts w:cs="Courier New"/>
    </w:rPr>
  </w:style>
  <w:style w:type="character" w:styleId="ListLabel53">
    <w:name w:val="ListLabel 53"/>
    <w:qFormat/>
    <w:rPr>
      <w:rFonts w:cs="Wingdings"/>
    </w:rPr>
  </w:style>
  <w:style w:type="character" w:styleId="ListLabel54">
    <w:name w:val="ListLabel 54"/>
    <w:qFormat/>
    <w:rPr>
      <w:rFonts w:cs="Symbol"/>
    </w:rPr>
  </w:style>
  <w:style w:type="character" w:styleId="ListLabel55">
    <w:name w:val="ListLabel 55"/>
    <w:qFormat/>
    <w:rPr>
      <w:rFonts w:cs="Courier New"/>
    </w:rPr>
  </w:style>
  <w:style w:type="character" w:styleId="ListLabel56">
    <w:name w:val="ListLabel 56"/>
    <w:qFormat/>
    <w:rPr>
      <w:rFonts w:cs="Wingdings"/>
    </w:rPr>
  </w:style>
  <w:style w:type="character" w:styleId="ListLabel57">
    <w:name w:val="ListLabel 57"/>
    <w:qFormat/>
    <w:rPr>
      <w:rFonts w:cs="Wingdings"/>
      <w:sz w:val="22"/>
    </w:rPr>
  </w:style>
  <w:style w:type="character" w:styleId="ListLabel58">
    <w:name w:val="ListLabel 58"/>
    <w:qFormat/>
    <w:rPr>
      <w:rFonts w:cs="Wingdings"/>
    </w:rPr>
  </w:style>
  <w:style w:type="character" w:styleId="ListLabel59">
    <w:name w:val="ListLabel 59"/>
    <w:qFormat/>
    <w:rPr>
      <w:rFonts w:cs="Wingdings"/>
    </w:rPr>
  </w:style>
  <w:style w:type="character" w:styleId="ListLabel60">
    <w:name w:val="ListLabel 60"/>
    <w:qFormat/>
    <w:rPr>
      <w:rFonts w:cs="Wingdings"/>
    </w:rPr>
  </w:style>
  <w:style w:type="character" w:styleId="ListLabel61">
    <w:name w:val="ListLabel 61"/>
    <w:qFormat/>
    <w:rPr>
      <w:rFonts w:cs="Wingdings"/>
    </w:rPr>
  </w:style>
  <w:style w:type="character" w:styleId="ListLabel62">
    <w:name w:val="ListLabel 62"/>
    <w:qFormat/>
    <w:rPr>
      <w:rFonts w:cs="Wingdings"/>
    </w:rPr>
  </w:style>
  <w:style w:type="character" w:styleId="ListLabel63">
    <w:name w:val="ListLabel 63"/>
    <w:qFormat/>
    <w:rPr>
      <w:rFonts w:cs="Wingdings"/>
    </w:rPr>
  </w:style>
  <w:style w:type="character" w:styleId="ListLabel64">
    <w:name w:val="ListLabel 64"/>
    <w:qFormat/>
    <w:rPr>
      <w:rFonts w:cs="Wingdings"/>
    </w:rPr>
  </w:style>
  <w:style w:type="character" w:styleId="ListLabel65">
    <w:name w:val="ListLabel 65"/>
    <w:qFormat/>
    <w:rPr>
      <w:rFonts w:cs="Wingdings"/>
    </w:rPr>
  </w:style>
  <w:style w:type="character" w:styleId="ListLabel66">
    <w:name w:val="ListLabel 66"/>
    <w:qFormat/>
    <w:rPr>
      <w:rFonts w:cs="Comic Sans MS"/>
      <w:sz w:val="22"/>
    </w:rPr>
  </w:style>
  <w:style w:type="character" w:styleId="ListLabel67">
    <w:name w:val="ListLabel 67"/>
    <w:qFormat/>
    <w:rPr>
      <w:rFonts w:cs="Courier New"/>
    </w:rPr>
  </w:style>
  <w:style w:type="character" w:styleId="ListLabel68">
    <w:name w:val="ListLabel 68"/>
    <w:qFormat/>
    <w:rPr>
      <w:rFonts w:cs="Wingdings"/>
    </w:rPr>
  </w:style>
  <w:style w:type="character" w:styleId="ListLabel69">
    <w:name w:val="ListLabel 69"/>
    <w:qFormat/>
    <w:rPr>
      <w:rFonts w:cs="Symbol"/>
    </w:rPr>
  </w:style>
  <w:style w:type="character" w:styleId="ListLabel70">
    <w:name w:val="ListLabel 70"/>
    <w:qFormat/>
    <w:rPr>
      <w:rFonts w:cs="Courier New"/>
    </w:rPr>
  </w:style>
  <w:style w:type="character" w:styleId="ListLabel71">
    <w:name w:val="ListLabel 71"/>
    <w:qFormat/>
    <w:rPr>
      <w:rFonts w:cs="Wingdings"/>
    </w:rPr>
  </w:style>
  <w:style w:type="character" w:styleId="ListLabel72">
    <w:name w:val="ListLabel 72"/>
    <w:qFormat/>
    <w:rPr>
      <w:rFonts w:cs="Symbol"/>
    </w:rPr>
  </w:style>
  <w:style w:type="character" w:styleId="ListLabel73">
    <w:name w:val="ListLabel 73"/>
    <w:qFormat/>
    <w:rPr>
      <w:rFonts w:cs="Courier New"/>
    </w:rPr>
  </w:style>
  <w:style w:type="character" w:styleId="ListLabel74">
    <w:name w:val="ListLabel 74"/>
    <w:qFormat/>
    <w:rPr>
      <w:rFonts w:cs="Wingdings"/>
    </w:rPr>
  </w:style>
  <w:style w:type="character" w:styleId="ListLabel75">
    <w:name w:val="ListLabel 75"/>
    <w:qFormat/>
    <w:rPr>
      <w:rFonts w:cs="Wingdings"/>
      <w:sz w:val="22"/>
    </w:rPr>
  </w:style>
  <w:style w:type="character" w:styleId="ListLabel76">
    <w:name w:val="ListLabel 76"/>
    <w:qFormat/>
    <w:rPr>
      <w:rFonts w:cs="Wingdings"/>
    </w:rPr>
  </w:style>
  <w:style w:type="character" w:styleId="ListLabel77">
    <w:name w:val="ListLabel 77"/>
    <w:qFormat/>
    <w:rPr>
      <w:rFonts w:cs="Wingdings"/>
    </w:rPr>
  </w:style>
  <w:style w:type="character" w:styleId="ListLabel78">
    <w:name w:val="ListLabel 78"/>
    <w:qFormat/>
    <w:rPr>
      <w:rFonts w:cs="Wingdings"/>
    </w:rPr>
  </w:style>
  <w:style w:type="character" w:styleId="ListLabel79">
    <w:name w:val="ListLabel 79"/>
    <w:qFormat/>
    <w:rPr>
      <w:rFonts w:cs="Wingdings"/>
    </w:rPr>
  </w:style>
  <w:style w:type="character" w:styleId="ListLabel80">
    <w:name w:val="ListLabel 80"/>
    <w:qFormat/>
    <w:rPr>
      <w:rFonts w:cs="Wingdings"/>
    </w:rPr>
  </w:style>
  <w:style w:type="character" w:styleId="ListLabel81">
    <w:name w:val="ListLabel 81"/>
    <w:qFormat/>
    <w:rPr>
      <w:rFonts w:cs="Wingdings"/>
    </w:rPr>
  </w:style>
  <w:style w:type="character" w:styleId="ListLabel82">
    <w:name w:val="ListLabel 82"/>
    <w:qFormat/>
    <w:rPr>
      <w:rFonts w:cs="Wingdings"/>
    </w:rPr>
  </w:style>
  <w:style w:type="character" w:styleId="ListLabel83">
    <w:name w:val="ListLabel 83"/>
    <w:qFormat/>
    <w:rPr>
      <w:rFonts w:cs="Wingdings"/>
    </w:rPr>
  </w:style>
  <w:style w:type="character" w:styleId="ListLabel84">
    <w:name w:val="ListLabel 84"/>
    <w:qFormat/>
    <w:rPr>
      <w:rFonts w:cs="Comic Sans MS"/>
      <w:sz w:val="22"/>
    </w:rPr>
  </w:style>
  <w:style w:type="character" w:styleId="ListLabel85">
    <w:name w:val="ListLabel 85"/>
    <w:qFormat/>
    <w:rPr>
      <w:rFonts w:cs="Courier New"/>
    </w:rPr>
  </w:style>
  <w:style w:type="character" w:styleId="ListLabel86">
    <w:name w:val="ListLabel 86"/>
    <w:qFormat/>
    <w:rPr>
      <w:rFonts w:cs="Wingdings"/>
    </w:rPr>
  </w:style>
  <w:style w:type="character" w:styleId="ListLabel87">
    <w:name w:val="ListLabel 87"/>
    <w:qFormat/>
    <w:rPr>
      <w:rFonts w:cs="Symbol"/>
    </w:rPr>
  </w:style>
  <w:style w:type="character" w:styleId="ListLabel88">
    <w:name w:val="ListLabel 88"/>
    <w:qFormat/>
    <w:rPr>
      <w:rFonts w:cs="Courier New"/>
    </w:rPr>
  </w:style>
  <w:style w:type="character" w:styleId="ListLabel89">
    <w:name w:val="ListLabel 89"/>
    <w:qFormat/>
    <w:rPr>
      <w:rFonts w:cs="Wingdings"/>
    </w:rPr>
  </w:style>
  <w:style w:type="character" w:styleId="ListLabel90">
    <w:name w:val="ListLabel 90"/>
    <w:qFormat/>
    <w:rPr>
      <w:rFonts w:cs="Symbol"/>
    </w:rPr>
  </w:style>
  <w:style w:type="character" w:styleId="ListLabel91">
    <w:name w:val="ListLabel 91"/>
    <w:qFormat/>
    <w:rPr>
      <w:rFonts w:cs="Courier New"/>
    </w:rPr>
  </w:style>
  <w:style w:type="character" w:styleId="ListLabel92">
    <w:name w:val="ListLabel 92"/>
    <w:qFormat/>
    <w:rPr>
      <w:rFonts w:cs="Wingdings"/>
    </w:rPr>
  </w:style>
  <w:style w:type="character" w:styleId="ListLabel93">
    <w:name w:val="ListLabel 93"/>
    <w:qFormat/>
    <w:rPr>
      <w:rFonts w:cs="Wingdings"/>
      <w:sz w:val="22"/>
    </w:rPr>
  </w:style>
  <w:style w:type="character" w:styleId="ListLabel94">
    <w:name w:val="ListLabel 94"/>
    <w:qFormat/>
    <w:rPr>
      <w:rFonts w:cs="Wingdings"/>
    </w:rPr>
  </w:style>
  <w:style w:type="character" w:styleId="ListLabel95">
    <w:name w:val="ListLabel 95"/>
    <w:qFormat/>
    <w:rPr>
      <w:rFonts w:cs="Wingdings"/>
    </w:rPr>
  </w:style>
  <w:style w:type="character" w:styleId="ListLabel96">
    <w:name w:val="ListLabel 96"/>
    <w:qFormat/>
    <w:rPr>
      <w:rFonts w:cs="Wingdings"/>
    </w:rPr>
  </w:style>
  <w:style w:type="character" w:styleId="ListLabel97">
    <w:name w:val="ListLabel 97"/>
    <w:qFormat/>
    <w:rPr>
      <w:rFonts w:cs="Wingdings"/>
    </w:rPr>
  </w:style>
  <w:style w:type="character" w:styleId="ListLabel98">
    <w:name w:val="ListLabel 98"/>
    <w:qFormat/>
    <w:rPr>
      <w:rFonts w:cs="Wingdings"/>
    </w:rPr>
  </w:style>
  <w:style w:type="character" w:styleId="ListLabel99">
    <w:name w:val="ListLabel 99"/>
    <w:qFormat/>
    <w:rPr>
      <w:rFonts w:cs="Wingdings"/>
    </w:rPr>
  </w:style>
  <w:style w:type="character" w:styleId="ListLabel100">
    <w:name w:val="ListLabel 100"/>
    <w:qFormat/>
    <w:rPr>
      <w:rFonts w:cs="Wingdings"/>
    </w:rPr>
  </w:style>
  <w:style w:type="character" w:styleId="ListLabel101">
    <w:name w:val="ListLabel 101"/>
    <w:qFormat/>
    <w:rPr>
      <w:rFonts w:cs="Wingdings"/>
    </w:rPr>
  </w:style>
  <w:style w:type="character" w:styleId="Style12">
    <w:name w:val="Τηλέτυπο"/>
    <w:qFormat/>
    <w:rPr>
      <w:rFonts w:ascii="Liberation Mono" w:hAnsi="Liberation Mono" w:eastAsia="Liberation Mono" w:cs="Liberation Mono"/>
    </w:rPr>
  </w:style>
  <w:style w:type="paragraph" w:styleId="Style13" w:customStyle="1">
    <w:name w:val="Επικεφαλίδα"/>
    <w:basedOn w:val="Normal"/>
    <w:next w:val="Style14"/>
    <w:qFormat/>
    <w:pPr>
      <w:keepNext w:val="true"/>
      <w:spacing w:before="240" w:after="120"/>
    </w:pPr>
    <w:rPr>
      <w:rFonts w:ascii="Liberation Sans" w:hAnsi="Liberation Sans" w:eastAsia="Droid Sans Fallback"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rebuchet MS" w:hAnsi="Trebuchet MS" w:cs="FreeSans"/>
    </w:rPr>
  </w:style>
  <w:style w:type="paragraph" w:styleId="Style16">
    <w:name w:val="Caption"/>
    <w:basedOn w:val="Normal"/>
    <w:qFormat/>
    <w:pPr>
      <w:suppressLineNumbers/>
      <w:spacing w:before="120" w:after="120"/>
    </w:pPr>
    <w:rPr>
      <w:rFonts w:ascii="Trebuchet MS" w:hAnsi="Trebuchet MS" w:cs="Lohit Devanagari"/>
      <w:i/>
      <w:iCs/>
      <w:sz w:val="22"/>
      <w:szCs w:val="24"/>
    </w:rPr>
  </w:style>
  <w:style w:type="paragraph" w:styleId="Style17" w:customStyle="1">
    <w:name w:val="Ευρετήριο"/>
    <w:basedOn w:val="Normal"/>
    <w:qFormat/>
    <w:pPr>
      <w:suppressLineNumbers/>
    </w:pPr>
    <w:rPr>
      <w:rFonts w:ascii="Trebuchet MS" w:hAnsi="Trebuchet MS" w:cs="FreeSans"/>
    </w:rPr>
  </w:style>
  <w:style w:type="paragraph" w:styleId="Caption">
    <w:name w:val="caption"/>
    <w:basedOn w:val="Normal"/>
    <w:qFormat/>
    <w:pPr>
      <w:suppressLineNumbers/>
      <w:spacing w:before="120" w:after="120"/>
    </w:pPr>
    <w:rPr>
      <w:rFonts w:ascii="Trebuchet MS" w:hAnsi="Trebuchet MS" w:cs="FreeSans"/>
      <w:i/>
      <w:iCs/>
    </w:rPr>
  </w:style>
  <w:style w:type="paragraph" w:styleId="TextBody" w:customStyle="1">
    <w:name w:val="Text Body"/>
    <w:basedOn w:val="Normal"/>
    <w:qFormat/>
    <w:pPr>
      <w:spacing w:lineRule="auto" w:line="288" w:before="0" w:after="140"/>
    </w:pPr>
    <w:rPr/>
  </w:style>
  <w:style w:type="paragraph" w:styleId="BalloonText">
    <w:name w:val="Balloon Text"/>
    <w:basedOn w:val="Normal"/>
    <w:link w:val="Char"/>
    <w:uiPriority w:val="99"/>
    <w:qFormat/>
    <w:rsid w:val="00cb7f13"/>
    <w:pPr/>
    <w:rPr>
      <w:rFonts w:ascii="Tahoma" w:hAnsi="Tahoma" w:cs="Tahoma"/>
      <w:sz w:val="16"/>
      <w:szCs w:val="16"/>
    </w:rPr>
  </w:style>
  <w:style w:type="paragraph" w:styleId="NormalWeb">
    <w:name w:val="Normal (Web)"/>
    <w:uiPriority w:val="99"/>
    <w:qFormat/>
    <w:rsid w:val="0082110a"/>
    <w:pPr>
      <w:widowControl w:val="false"/>
      <w:suppressAutoHyphens w:val="true"/>
      <w:bidi w:val="0"/>
      <w:jc w:val="left"/>
    </w:pPr>
    <w:rPr>
      <w:rFonts w:ascii="Times New Roman" w:hAnsi="Times New Roman" w:eastAsia="Batang" w:cs="Times New Roman"/>
      <w:color w:val="00000A"/>
      <w:kern w:val="0"/>
      <w:sz w:val="22"/>
      <w:szCs w:val="22"/>
      <w:lang w:val="el-GR" w:eastAsia="el-GR" w:bidi="ar-SA"/>
    </w:rPr>
  </w:style>
  <w:style w:type="paragraph" w:styleId="Default" w:customStyle="1">
    <w:name w:val="Default"/>
    <w:uiPriority w:val="99"/>
    <w:qFormat/>
    <w:rsid w:val="0082110a"/>
    <w:pPr>
      <w:widowControl/>
      <w:suppressAutoHyphens w:val="true"/>
      <w:bidi w:val="0"/>
      <w:jc w:val="left"/>
    </w:pPr>
    <w:rPr>
      <w:rFonts w:ascii="Comic Sans MS" w:hAnsi="Comic Sans MS" w:eastAsia="Batang" w:cs="Comic Sans MS"/>
      <w:color w:val="000000"/>
      <w:kern w:val="0"/>
      <w:sz w:val="24"/>
      <w:szCs w:val="24"/>
      <w:lang w:val="el-GR" w:eastAsia="el-GR" w:bidi="ar-SA"/>
    </w:rPr>
  </w:style>
  <w:style w:type="paragraph" w:styleId="Annotationtext">
    <w:name w:val="annotation text"/>
    <w:basedOn w:val="Normal"/>
    <w:link w:val="Char0"/>
    <w:uiPriority w:val="99"/>
    <w:semiHidden/>
    <w:unhideWhenUsed/>
    <w:qFormat/>
    <w:rsid w:val="00b62fcf"/>
    <w:pPr/>
    <w:rPr>
      <w:sz w:val="20"/>
      <w:szCs w:val="20"/>
    </w:rPr>
  </w:style>
  <w:style w:type="paragraph" w:styleId="Annotationsubject">
    <w:name w:val="annotation subject"/>
    <w:basedOn w:val="Annotationtext"/>
    <w:link w:val="Char1"/>
    <w:uiPriority w:val="99"/>
    <w:semiHidden/>
    <w:unhideWhenUsed/>
    <w:qFormat/>
    <w:rsid w:val="00b62fcf"/>
    <w:pPr/>
    <w:rPr>
      <w:b/>
      <w:bCs/>
    </w:rPr>
  </w:style>
  <w:style w:type="paragraph" w:styleId="Style18" w:customStyle="1">
    <w:name w:val="Παραθέσεις"/>
    <w:basedOn w:val="Normal"/>
    <w:qFormat/>
    <w:pPr/>
    <w:rPr/>
  </w:style>
  <w:style w:type="paragraph" w:styleId="Style19">
    <w:name w:val="Title"/>
    <w:basedOn w:val="Style13"/>
    <w:qFormat/>
    <w:pPr/>
    <w:rPr/>
  </w:style>
  <w:style w:type="paragraph" w:styleId="Style20">
    <w:name w:val="Subtitle"/>
    <w:basedOn w:val="Style13"/>
    <w:qFormat/>
    <w:pPr/>
    <w:rPr/>
  </w:style>
  <w:style w:type="paragraph" w:styleId="Style21" w:customStyle="1">
    <w:name w:val="Προμορφοποιημένο κείμενο"/>
    <w:basedOn w:val="Normal"/>
    <w:qFormat/>
    <w:pPr/>
    <w:rPr/>
  </w:style>
  <w:style w:type="paragraph" w:styleId="ListParagraph">
    <w:name w:val="List Paragraph"/>
    <w:basedOn w:val="Normal"/>
    <w:qFormat/>
    <w:pPr>
      <w:spacing w:before="0" w:after="200"/>
      <w:ind w:left="720" w:hanging="0"/>
      <w:contextualSpacing/>
    </w:pPr>
    <w:rPr/>
  </w:style>
  <w:style w:type="numbering" w:styleId="NoList" w:default="1">
    <w:name w:val="No List"/>
    <w:uiPriority w:val="99"/>
    <w:semiHidden/>
    <w:unhideWhenUsed/>
    <w:qFormat/>
  </w:style>
  <w:style w:type="table" w:default="1" w:styleId="a2">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1112</TotalTime>
  <Application>LibreOffice/6.0.6.2$Linux_X86_64 LibreOffice_project/00m0$Build-2</Application>
  <Pages>1</Pages>
  <Words>280</Words>
  <Characters>1770</Characters>
  <CharactersWithSpaces>2044</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2018-11-11T10:48:00Z</dcterms:created>
  <dc:creator>user</dc:creator>
  <dc:description/>
  <dc:language>el-GR</dc:language>
  <cp:lastModifiedBy/>
  <dcterms:modified xsi:type="dcterms:W3CDTF">2019-01-17T19:59:04Z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