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52" w:rsidRDefault="00E02CD3" w:rsidP="00A70E52">
      <w:pPr>
        <w:jc w:val="center"/>
        <w:rPr>
          <w:b/>
          <w:sz w:val="28"/>
          <w:szCs w:val="28"/>
        </w:rPr>
      </w:pPr>
      <w:bookmarkStart w:id="0" w:name="_GoBack"/>
      <w:bookmarkEnd w:id="0"/>
      <w:r w:rsidRPr="00A70E52">
        <w:rPr>
          <w:b/>
          <w:sz w:val="28"/>
          <w:szCs w:val="28"/>
        </w:rPr>
        <w:t>Ενημέρωση</w:t>
      </w:r>
    </w:p>
    <w:p w:rsidR="001D28CF" w:rsidRPr="00A70E52" w:rsidRDefault="001D28CF" w:rsidP="00A70E52">
      <w:pPr>
        <w:jc w:val="center"/>
        <w:rPr>
          <w:b/>
          <w:sz w:val="28"/>
          <w:szCs w:val="28"/>
        </w:rPr>
      </w:pPr>
      <w:r w:rsidRPr="00A70E52">
        <w:rPr>
          <w:b/>
          <w:sz w:val="28"/>
          <w:szCs w:val="28"/>
        </w:rPr>
        <w:t xml:space="preserve">για το θέμα </w:t>
      </w:r>
      <w:r w:rsidR="00C02971" w:rsidRPr="00A70E52">
        <w:rPr>
          <w:b/>
          <w:sz w:val="28"/>
          <w:szCs w:val="28"/>
        </w:rPr>
        <w:t>της αναδρομικής χορήγησης επιδομάτων,</w:t>
      </w:r>
      <w:r w:rsidRPr="00A70E52">
        <w:rPr>
          <w:b/>
          <w:sz w:val="28"/>
          <w:szCs w:val="28"/>
        </w:rPr>
        <w:t xml:space="preserve"> δώρων</w:t>
      </w:r>
      <w:r w:rsidR="00C02971" w:rsidRPr="00A70E52">
        <w:rPr>
          <w:b/>
          <w:sz w:val="28"/>
          <w:szCs w:val="28"/>
        </w:rPr>
        <w:t xml:space="preserve"> και μειώσεων μισθού</w:t>
      </w:r>
    </w:p>
    <w:p w:rsidR="006E1D5A" w:rsidRPr="00EE4B65" w:rsidRDefault="006E1D5A">
      <w:pPr>
        <w:rPr>
          <w:b/>
        </w:rPr>
      </w:pPr>
    </w:p>
    <w:p w:rsidR="00CB6FDF" w:rsidRPr="009F638B" w:rsidRDefault="00CB6FDF" w:rsidP="009F638B">
      <w:pPr>
        <w:spacing w:after="120" w:line="259" w:lineRule="auto"/>
        <w:rPr>
          <w:sz w:val="26"/>
          <w:szCs w:val="26"/>
        </w:rPr>
      </w:pPr>
      <w:r w:rsidRPr="009F638B">
        <w:rPr>
          <w:b/>
          <w:sz w:val="26"/>
          <w:szCs w:val="26"/>
          <w:u w:val="single"/>
        </w:rPr>
        <w:t>Σύντομη αναδρομή</w:t>
      </w:r>
      <w:r w:rsidRPr="009F638B">
        <w:rPr>
          <w:sz w:val="26"/>
          <w:szCs w:val="26"/>
        </w:rPr>
        <w:t xml:space="preserve"> α</w:t>
      </w:r>
      <w:r w:rsidR="006826AF" w:rsidRPr="009F638B">
        <w:rPr>
          <w:sz w:val="26"/>
          <w:szCs w:val="26"/>
        </w:rPr>
        <w:t>πό τις μειώσεις στην ολική «εξαφάνιση»</w:t>
      </w:r>
      <w:r w:rsidRPr="009F638B">
        <w:rPr>
          <w:sz w:val="26"/>
          <w:szCs w:val="26"/>
        </w:rPr>
        <w:t xml:space="preserve"> των επιδομάτων και δώρων εορτών</w:t>
      </w:r>
      <w:r w:rsidR="00E02CD3" w:rsidRPr="009F638B">
        <w:rPr>
          <w:sz w:val="26"/>
          <w:szCs w:val="26"/>
        </w:rPr>
        <w:t>:</w:t>
      </w:r>
    </w:p>
    <w:p w:rsidR="006826AF" w:rsidRPr="009F638B" w:rsidRDefault="006826AF" w:rsidP="009F638B">
      <w:pPr>
        <w:spacing w:line="259" w:lineRule="auto"/>
        <w:rPr>
          <w:sz w:val="26"/>
          <w:szCs w:val="26"/>
        </w:rPr>
      </w:pPr>
      <w:r w:rsidRPr="009F638B">
        <w:rPr>
          <w:sz w:val="26"/>
          <w:szCs w:val="26"/>
        </w:rPr>
        <w:t>•Στις 3 Μαρτίου 2010, ανακοινώ</w:t>
      </w:r>
      <w:r w:rsidR="00CB6FDF" w:rsidRPr="009F638B">
        <w:rPr>
          <w:sz w:val="26"/>
          <w:szCs w:val="26"/>
        </w:rPr>
        <w:t>θηκε</w:t>
      </w:r>
      <w:r w:rsidRPr="009F638B">
        <w:rPr>
          <w:sz w:val="26"/>
          <w:szCs w:val="26"/>
        </w:rPr>
        <w:t xml:space="preserve"> η περικοπή κατά 30% των επιδομάτων Πάσχα, Χριστουγέννων και αδείας στο Δημόσιο. </w:t>
      </w:r>
    </w:p>
    <w:p w:rsidR="006826AF" w:rsidRPr="009F638B" w:rsidRDefault="006826AF" w:rsidP="009F638B">
      <w:pPr>
        <w:spacing w:line="259" w:lineRule="auto"/>
        <w:rPr>
          <w:sz w:val="26"/>
          <w:szCs w:val="26"/>
        </w:rPr>
      </w:pPr>
      <w:r w:rsidRPr="009F638B">
        <w:rPr>
          <w:sz w:val="26"/>
          <w:szCs w:val="26"/>
        </w:rPr>
        <w:t>•Στις 2 Μαΐου 2010, ανακοινώ</w:t>
      </w:r>
      <w:r w:rsidR="00CB6FDF" w:rsidRPr="009F638B">
        <w:rPr>
          <w:sz w:val="26"/>
          <w:szCs w:val="26"/>
        </w:rPr>
        <w:t>θηκε</w:t>
      </w:r>
      <w:r w:rsidRPr="009F638B">
        <w:rPr>
          <w:sz w:val="26"/>
          <w:szCs w:val="26"/>
        </w:rPr>
        <w:t xml:space="preserve"> η αντικατάσταση του 13ου και 14ου μισθού με επίδομα 500 ευρώ στους δημόσιους υπαλλήλους , των οποίων οι αποδοχές έφταναν μέχρι 3.000 ευρώ. </w:t>
      </w:r>
    </w:p>
    <w:p w:rsidR="006826AF" w:rsidRPr="009F638B" w:rsidRDefault="006826AF" w:rsidP="009F638B">
      <w:pPr>
        <w:spacing w:line="259" w:lineRule="auto"/>
        <w:rPr>
          <w:sz w:val="26"/>
          <w:szCs w:val="26"/>
        </w:rPr>
      </w:pPr>
      <w:r w:rsidRPr="009F638B">
        <w:rPr>
          <w:sz w:val="26"/>
          <w:szCs w:val="26"/>
        </w:rPr>
        <w:t xml:space="preserve">•Στις 7 Νοεμβρίου 2012, το Μεσοπρόθεσμο Πλαίσιο Δημοσιονομικής Στρατηγικής 2013-2016, (ν.4093/2012) κατάργησε ολοσχερώς τα επιδόματα Χριστουγέννων, Πάσχα και Αδείας για τους δημόσιους υπάλληλους. </w:t>
      </w:r>
    </w:p>
    <w:p w:rsidR="006826AF" w:rsidRPr="009F638B" w:rsidRDefault="006826AF" w:rsidP="009F638B">
      <w:pPr>
        <w:spacing w:line="259" w:lineRule="auto"/>
        <w:rPr>
          <w:i/>
          <w:sz w:val="26"/>
          <w:szCs w:val="26"/>
        </w:rPr>
      </w:pPr>
      <w:r w:rsidRPr="009F638B">
        <w:rPr>
          <w:b/>
          <w:sz w:val="26"/>
          <w:szCs w:val="26"/>
          <w:u w:val="single"/>
        </w:rPr>
        <w:t>ν. 4093/2012</w:t>
      </w:r>
      <w:r w:rsidRPr="009F638B">
        <w:rPr>
          <w:sz w:val="26"/>
          <w:szCs w:val="26"/>
        </w:rPr>
        <w:t xml:space="preserve"> </w:t>
      </w:r>
      <w:r w:rsidR="00C02971" w:rsidRPr="009F638B">
        <w:rPr>
          <w:sz w:val="26"/>
          <w:szCs w:val="26"/>
        </w:rPr>
        <w:t>«</w:t>
      </w:r>
      <w:r w:rsidRPr="009F638B">
        <w:rPr>
          <w:i/>
          <w:sz w:val="26"/>
          <w:szCs w:val="26"/>
        </w:rPr>
        <w:t>Γ.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δημοσίους υπαλλήλους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ΝΑΤ και της Τράπεζας της Ελλάδος καταργούνται</w:t>
      </w:r>
      <w:r w:rsidR="00C02971" w:rsidRPr="009F638B">
        <w:rPr>
          <w:i/>
          <w:sz w:val="26"/>
          <w:szCs w:val="26"/>
        </w:rPr>
        <w:t>»</w:t>
      </w:r>
      <w:r w:rsidR="00053EFB" w:rsidRPr="009F638B">
        <w:rPr>
          <w:i/>
          <w:sz w:val="26"/>
          <w:szCs w:val="26"/>
        </w:rPr>
        <w:t>.</w:t>
      </w:r>
    </w:p>
    <w:p w:rsidR="001350FD" w:rsidRPr="006E1D5A" w:rsidRDefault="001350FD">
      <w:pPr>
        <w:rPr>
          <w:b/>
          <w:sz w:val="28"/>
          <w:szCs w:val="28"/>
          <w:u w:val="single"/>
        </w:rPr>
      </w:pPr>
    </w:p>
    <w:p w:rsidR="006826AF" w:rsidRPr="006E1D5A" w:rsidRDefault="001350FD" w:rsidP="006E1D5A">
      <w:pPr>
        <w:spacing w:after="160"/>
        <w:rPr>
          <w:b/>
          <w:sz w:val="28"/>
          <w:szCs w:val="28"/>
          <w:u w:val="single"/>
        </w:rPr>
      </w:pPr>
      <w:r w:rsidRPr="006E1D5A">
        <w:rPr>
          <w:b/>
          <w:sz w:val="28"/>
          <w:szCs w:val="28"/>
          <w:u w:val="single"/>
        </w:rPr>
        <w:t>Αποφάσεις δικαστηρίων για επιστροφή των επιδομάτων και δώρων</w:t>
      </w:r>
      <w:r w:rsidR="006E1D5A">
        <w:rPr>
          <w:b/>
          <w:sz w:val="28"/>
          <w:szCs w:val="28"/>
          <w:u w:val="single"/>
        </w:rPr>
        <w:t>:</w:t>
      </w:r>
    </w:p>
    <w:p w:rsidR="00D131ED" w:rsidRPr="009F638B" w:rsidRDefault="00EF6002" w:rsidP="009F638B">
      <w:pPr>
        <w:spacing w:after="80" w:line="259" w:lineRule="auto"/>
        <w:rPr>
          <w:b/>
          <w:sz w:val="26"/>
          <w:szCs w:val="26"/>
          <w:u w:val="single"/>
        </w:rPr>
      </w:pPr>
      <w:r w:rsidRPr="009F638B">
        <w:rPr>
          <w:b/>
          <w:sz w:val="26"/>
          <w:szCs w:val="26"/>
          <w:u w:val="single"/>
        </w:rPr>
        <w:t xml:space="preserve">Η έκδοση θετικών δικαστικών αποφάσεων, οποιουδήποτε βαθμού, σημαίνει τη δικαίωση </w:t>
      </w:r>
      <w:r w:rsidR="007956EC" w:rsidRPr="009F638B">
        <w:rPr>
          <w:b/>
          <w:sz w:val="26"/>
          <w:szCs w:val="26"/>
          <w:u w:val="single"/>
        </w:rPr>
        <w:t xml:space="preserve">μόνο αυτού </w:t>
      </w:r>
      <w:r w:rsidRPr="009F638B">
        <w:rPr>
          <w:b/>
          <w:sz w:val="26"/>
          <w:szCs w:val="26"/>
          <w:u w:val="single"/>
        </w:rPr>
        <w:t xml:space="preserve">ο οποίος έχει ασκήσει αγωγή και μόνο για το αντίστοιχο </w:t>
      </w:r>
      <w:r w:rsidR="007956EC" w:rsidRPr="009F638B">
        <w:rPr>
          <w:b/>
          <w:sz w:val="26"/>
          <w:szCs w:val="26"/>
          <w:u w:val="single"/>
        </w:rPr>
        <w:t xml:space="preserve">χρονικό </w:t>
      </w:r>
      <w:r w:rsidRPr="009F638B">
        <w:rPr>
          <w:b/>
          <w:sz w:val="26"/>
          <w:szCs w:val="26"/>
          <w:u w:val="single"/>
        </w:rPr>
        <w:t>διάστημα</w:t>
      </w:r>
      <w:r w:rsidR="00CE500C" w:rsidRPr="009F638B">
        <w:rPr>
          <w:b/>
          <w:sz w:val="26"/>
          <w:szCs w:val="26"/>
          <w:u w:val="single"/>
        </w:rPr>
        <w:t xml:space="preserve">. Ωστόσο δεν συνεπάγεται και την αυτόματη πληρωμή του αντίστοιχου ποσού, αφού ο κάθε φορέας μπορεί να ασκήσει έφεση κατά της θετικής πρωτόδικης απόφασης. </w:t>
      </w:r>
    </w:p>
    <w:p w:rsidR="007956EC" w:rsidRPr="009F638B" w:rsidRDefault="007956EC" w:rsidP="009F638B">
      <w:pPr>
        <w:spacing w:after="80" w:line="259" w:lineRule="auto"/>
        <w:rPr>
          <w:sz w:val="26"/>
          <w:szCs w:val="26"/>
        </w:rPr>
      </w:pPr>
      <w:r w:rsidRPr="009F638B">
        <w:rPr>
          <w:sz w:val="26"/>
          <w:szCs w:val="26"/>
        </w:rPr>
        <w:t xml:space="preserve">Το Α΄ Τμήμα του Συμβουλίου της Επικρατείας έκρινε κατά πλειοψηφία, με τις υπ΄ αριθμ. 1031-1035/2015 αποφάσεις του, ότι είναι συνταγματικές και σύμφωνες με τη διεθνή και ευρωπαϊκή νομοθεσία οι περικοπές των επιδομάτων (δώρων) Χριστουγέννων και Πάσχα, όπως και του επιδόματος θερινής αδείας των συνταξιούχων των οργανισμών κοινωνικής ασφάλισης (εκτός του Οργανισμού Γεωργικών Ασφαλίσεων) και απέρριψε προσφυγές Συλλόγων </w:t>
      </w:r>
      <w:r w:rsidRPr="009F638B">
        <w:rPr>
          <w:sz w:val="26"/>
          <w:szCs w:val="26"/>
          <w:u w:val="single"/>
        </w:rPr>
        <w:t>Συνταξιούχων</w:t>
      </w:r>
    </w:p>
    <w:p w:rsidR="00BE2341" w:rsidRPr="009F638B" w:rsidRDefault="007956EC" w:rsidP="009F638B">
      <w:pPr>
        <w:spacing w:after="80" w:line="259" w:lineRule="auto"/>
        <w:rPr>
          <w:sz w:val="26"/>
          <w:szCs w:val="26"/>
        </w:rPr>
      </w:pPr>
      <w:r w:rsidRPr="009F638B">
        <w:rPr>
          <w:sz w:val="26"/>
          <w:szCs w:val="26"/>
        </w:rPr>
        <w:t xml:space="preserve">Με τις υπ’αριθ. 2287-2290/2015, </w:t>
      </w:r>
      <w:r w:rsidRPr="009F638B">
        <w:rPr>
          <w:color w:val="auto"/>
          <w:sz w:val="26"/>
          <w:szCs w:val="26"/>
        </w:rPr>
        <w:t xml:space="preserve">244/2017, 431/2018, 479-481/2018, κλπ. </w:t>
      </w:r>
      <w:r w:rsidRPr="009F638B">
        <w:rPr>
          <w:sz w:val="26"/>
          <w:szCs w:val="26"/>
        </w:rPr>
        <w:t xml:space="preserve"> αποφάσεις της Ολομέλειας του Συμβουλίου της Επικρατείας</w:t>
      </w:r>
      <w:r w:rsidR="00E02CD3" w:rsidRPr="009F638B">
        <w:rPr>
          <w:sz w:val="26"/>
          <w:szCs w:val="26"/>
        </w:rPr>
        <w:t>, κρίθηκαν</w:t>
      </w:r>
      <w:r w:rsidRPr="009F638B">
        <w:rPr>
          <w:sz w:val="26"/>
          <w:szCs w:val="26"/>
        </w:rPr>
        <w:t xml:space="preserve"> </w:t>
      </w:r>
      <w:r w:rsidR="00E02CD3" w:rsidRPr="009F638B">
        <w:rPr>
          <w:sz w:val="26"/>
          <w:szCs w:val="26"/>
        </w:rPr>
        <w:t>αντισυνταγματικές οι</w:t>
      </w:r>
      <w:r w:rsidRPr="009F638B">
        <w:rPr>
          <w:sz w:val="26"/>
          <w:szCs w:val="26"/>
        </w:rPr>
        <w:t xml:space="preserve"> διατάξεις του β’ Μνημονίου οι οποίες είχαν επιβάλλει περικοπές στις κύριες και επικουρικές συντάξεις</w:t>
      </w:r>
      <w:r w:rsidR="00E02CD3" w:rsidRPr="009F638B">
        <w:rPr>
          <w:sz w:val="26"/>
          <w:szCs w:val="26"/>
        </w:rPr>
        <w:t>,</w:t>
      </w:r>
      <w:r w:rsidRPr="009F638B">
        <w:rPr>
          <w:sz w:val="26"/>
          <w:szCs w:val="26"/>
        </w:rPr>
        <w:t xml:space="preserve"> κατήργησαν το Δώρο Πάσχα, το Δώρο Χριστουγέννων και το Επίδομα Αδείας</w:t>
      </w:r>
      <w:r w:rsidR="00E02CD3" w:rsidRPr="009F638B">
        <w:rPr>
          <w:sz w:val="26"/>
          <w:szCs w:val="26"/>
        </w:rPr>
        <w:t xml:space="preserve"> των </w:t>
      </w:r>
      <w:r w:rsidR="00E02CD3" w:rsidRPr="009F638B">
        <w:rPr>
          <w:sz w:val="26"/>
          <w:szCs w:val="26"/>
          <w:u w:val="single"/>
        </w:rPr>
        <w:t>Συνταξιούχων</w:t>
      </w:r>
      <w:r w:rsidR="00E02CD3" w:rsidRPr="009F638B">
        <w:rPr>
          <w:sz w:val="26"/>
          <w:szCs w:val="26"/>
        </w:rPr>
        <w:t xml:space="preserve"> και επέβαλαν την ειδική εισφορά αλληλεγγύης </w:t>
      </w:r>
      <w:r w:rsidR="00E02CD3" w:rsidRPr="009F638B">
        <w:rPr>
          <w:sz w:val="26"/>
          <w:szCs w:val="26"/>
          <w:u w:val="single"/>
        </w:rPr>
        <w:t>συνταξιούχων</w:t>
      </w:r>
      <w:r w:rsidR="00E02CD3" w:rsidRPr="009F638B">
        <w:rPr>
          <w:sz w:val="26"/>
          <w:szCs w:val="26"/>
        </w:rPr>
        <w:t>.</w:t>
      </w:r>
      <w:r w:rsidR="00064ADB" w:rsidRPr="009F638B">
        <w:rPr>
          <w:sz w:val="26"/>
          <w:szCs w:val="26"/>
        </w:rPr>
        <w:t xml:space="preserve">  </w:t>
      </w:r>
    </w:p>
    <w:p w:rsidR="007956EC" w:rsidRPr="009F638B" w:rsidRDefault="00064ADB" w:rsidP="009F638B">
      <w:pPr>
        <w:spacing w:after="80" w:line="259" w:lineRule="auto"/>
        <w:rPr>
          <w:sz w:val="26"/>
          <w:szCs w:val="26"/>
        </w:rPr>
      </w:pPr>
      <w:r w:rsidRPr="009F638B">
        <w:rPr>
          <w:sz w:val="26"/>
          <w:szCs w:val="26"/>
        </w:rPr>
        <w:t>[</w:t>
      </w:r>
      <w:r w:rsidR="00822802" w:rsidRPr="009F638B">
        <w:rPr>
          <w:sz w:val="26"/>
          <w:szCs w:val="26"/>
        </w:rPr>
        <w:t xml:space="preserve">Για την πληρέστερη ενημέρωση όποιου ενδιαφέρεται </w:t>
      </w:r>
      <w:r w:rsidRPr="009F638B">
        <w:rPr>
          <w:sz w:val="26"/>
          <w:szCs w:val="26"/>
        </w:rPr>
        <w:t xml:space="preserve">η αναζήτηση των παραπάνω, αλλά και άλλων αποφάσεων του ΣτΕ μπορεί να γίνει στο </w:t>
      </w:r>
      <w:r w:rsidRPr="009F638B">
        <w:rPr>
          <w:sz w:val="26"/>
          <w:szCs w:val="26"/>
          <w:lang w:val="en-US"/>
        </w:rPr>
        <w:t>site</w:t>
      </w:r>
      <w:r w:rsidR="00822802" w:rsidRPr="009F638B">
        <w:rPr>
          <w:sz w:val="26"/>
          <w:szCs w:val="26"/>
        </w:rPr>
        <w:t xml:space="preserve">: </w:t>
      </w:r>
      <w:hyperlink r:id="rId6" w:history="1">
        <w:r w:rsidR="00822802" w:rsidRPr="009F638B">
          <w:rPr>
            <w:rStyle w:val="Hyperlink"/>
            <w:b/>
            <w:color w:val="000000" w:themeColor="text1"/>
            <w:sz w:val="26"/>
            <w:szCs w:val="26"/>
          </w:rPr>
          <w:t>www.adjustice.gr</w:t>
        </w:r>
      </w:hyperlink>
      <w:r w:rsidR="00822802" w:rsidRPr="009F638B">
        <w:rPr>
          <w:b/>
          <w:color w:val="000000" w:themeColor="text1"/>
          <w:sz w:val="26"/>
          <w:szCs w:val="26"/>
          <w:u w:val="single"/>
        </w:rPr>
        <w:t xml:space="preserve"> </w:t>
      </w:r>
      <w:r w:rsidR="00822802" w:rsidRPr="009F638B">
        <w:rPr>
          <w:b/>
          <w:color w:val="000000" w:themeColor="text1"/>
          <w:sz w:val="26"/>
          <w:szCs w:val="26"/>
          <w:u w:val="single"/>
        </w:rPr>
        <w:sym w:font="Symbol" w:char="F0AE"/>
      </w:r>
      <w:r w:rsidR="00822802" w:rsidRPr="009F638B">
        <w:rPr>
          <w:b/>
          <w:color w:val="000000" w:themeColor="text1"/>
          <w:sz w:val="26"/>
          <w:szCs w:val="26"/>
          <w:u w:val="single"/>
        </w:rPr>
        <w:t xml:space="preserve"> ΣτΕ </w:t>
      </w:r>
      <w:r w:rsidR="00822802" w:rsidRPr="009F638B">
        <w:rPr>
          <w:b/>
          <w:color w:val="000000" w:themeColor="text1"/>
          <w:sz w:val="26"/>
          <w:szCs w:val="26"/>
          <w:u w:val="single"/>
        </w:rPr>
        <w:sym w:font="Symbol" w:char="F0AE"/>
      </w:r>
      <w:r w:rsidR="00822802" w:rsidRPr="009F638B">
        <w:rPr>
          <w:b/>
          <w:color w:val="000000" w:themeColor="text1"/>
          <w:sz w:val="26"/>
          <w:szCs w:val="26"/>
          <w:u w:val="single"/>
        </w:rPr>
        <w:t xml:space="preserve"> ΑΝΑΖΗΤΗΣΗ ΝΟΜΟΛΟΓΙΑΣ</w:t>
      </w:r>
      <w:r w:rsidR="00822802" w:rsidRPr="009F638B">
        <w:rPr>
          <w:sz w:val="26"/>
          <w:szCs w:val="26"/>
        </w:rPr>
        <w:t>]</w:t>
      </w:r>
    </w:p>
    <w:p w:rsidR="003A2464" w:rsidRPr="009F638B" w:rsidRDefault="003A2464" w:rsidP="009F638B">
      <w:pPr>
        <w:spacing w:after="80" w:line="259" w:lineRule="auto"/>
        <w:rPr>
          <w:sz w:val="26"/>
          <w:szCs w:val="26"/>
        </w:rPr>
      </w:pPr>
      <w:r w:rsidRPr="009F638B">
        <w:rPr>
          <w:sz w:val="26"/>
          <w:szCs w:val="26"/>
        </w:rPr>
        <w:t xml:space="preserve">Η ΑΔΕΔΥ σχετικά με τη δικαστική διεκδίκηση των δώρων Χριστουγέννων – Πάσχα και επιδόματος αδείας, εξαιτίας θετικών πρωτόδικων δικαστικών αποφάσεων, δημοσιεύει στον διαδικτυακό τόπο </w:t>
      </w:r>
      <w:r w:rsidRPr="009F638B">
        <w:rPr>
          <w:b/>
          <w:sz w:val="26"/>
          <w:szCs w:val="26"/>
        </w:rPr>
        <w:t>www.αdedy.gr</w:t>
      </w:r>
      <w:r w:rsidRPr="009F638B">
        <w:rPr>
          <w:sz w:val="26"/>
          <w:szCs w:val="26"/>
        </w:rPr>
        <w:t xml:space="preserve"> νομικό γνωμοδοτικό σημείωμα.</w:t>
      </w:r>
    </w:p>
    <w:p w:rsidR="003A2464" w:rsidRPr="009F638B" w:rsidRDefault="007E75C1" w:rsidP="009F638B">
      <w:pPr>
        <w:spacing w:after="80" w:line="259" w:lineRule="auto"/>
        <w:rPr>
          <w:sz w:val="26"/>
          <w:szCs w:val="26"/>
        </w:rPr>
      </w:pPr>
      <w:r w:rsidRPr="009F638B">
        <w:rPr>
          <w:sz w:val="26"/>
          <w:szCs w:val="26"/>
        </w:rPr>
        <w:t xml:space="preserve">Η αντισυνταγματικότητα των διατάξεων </w:t>
      </w:r>
      <w:r w:rsidR="00D131ED" w:rsidRPr="009F638B">
        <w:rPr>
          <w:sz w:val="26"/>
          <w:szCs w:val="26"/>
        </w:rPr>
        <w:t xml:space="preserve">περικοπής </w:t>
      </w:r>
      <w:r w:rsidRPr="009F638B">
        <w:rPr>
          <w:sz w:val="26"/>
          <w:szCs w:val="26"/>
        </w:rPr>
        <w:t xml:space="preserve">του μεσοπροθέσμου </w:t>
      </w:r>
      <w:r w:rsidR="00D131ED" w:rsidRPr="009F638B">
        <w:rPr>
          <w:sz w:val="26"/>
          <w:szCs w:val="26"/>
        </w:rPr>
        <w:t xml:space="preserve">και των υπολοίπων νόμων </w:t>
      </w:r>
      <w:r w:rsidRPr="009F638B">
        <w:rPr>
          <w:sz w:val="26"/>
          <w:szCs w:val="26"/>
          <w:u w:val="single"/>
        </w:rPr>
        <w:t>δεν έχει κριθεί δικαστικά έναντι όλων</w:t>
      </w:r>
      <w:r w:rsidRPr="009F638B">
        <w:rPr>
          <w:sz w:val="26"/>
          <w:szCs w:val="26"/>
        </w:rPr>
        <w:t xml:space="preserve">, αλλά μόνο στο πλαίσιο των συγκεκριμένων υποθέσεων που έφτασαν στις αίθουσες των δικαστηρίων και </w:t>
      </w:r>
      <w:r w:rsidR="00E02CD3" w:rsidRPr="009F638B">
        <w:rPr>
          <w:sz w:val="26"/>
          <w:szCs w:val="26"/>
        </w:rPr>
        <w:t xml:space="preserve">μόνο </w:t>
      </w:r>
      <w:r w:rsidRPr="009F638B">
        <w:rPr>
          <w:sz w:val="26"/>
          <w:szCs w:val="26"/>
        </w:rPr>
        <w:t>έναντι αυτών που άσκησαν τις σχετικές αγωγές</w:t>
      </w:r>
      <w:r w:rsidR="003A2464" w:rsidRPr="009F638B">
        <w:rPr>
          <w:sz w:val="26"/>
          <w:szCs w:val="26"/>
        </w:rPr>
        <w:t>.</w:t>
      </w:r>
    </w:p>
    <w:p w:rsidR="001350FD" w:rsidRPr="006E1D5A" w:rsidRDefault="00C15738" w:rsidP="009F638B">
      <w:pPr>
        <w:spacing w:after="80" w:line="259" w:lineRule="auto"/>
        <w:rPr>
          <w:b/>
          <w:sz w:val="28"/>
          <w:szCs w:val="28"/>
          <w:u w:val="single"/>
        </w:rPr>
      </w:pPr>
      <w:r w:rsidRPr="006E1D5A">
        <w:rPr>
          <w:sz w:val="28"/>
          <w:szCs w:val="28"/>
        </w:rPr>
        <w:t>Προφανώς ό</w:t>
      </w:r>
      <w:r w:rsidR="00EF6002" w:rsidRPr="006E1D5A">
        <w:rPr>
          <w:sz w:val="28"/>
          <w:szCs w:val="28"/>
        </w:rPr>
        <w:t>λοι ευελπιστούν ότι η θετική νομολογία (θετικές αποφάσεις) θα παγιωθεί και στα ανώτερα δικαστήρια</w:t>
      </w:r>
      <w:r w:rsidR="007E75C1" w:rsidRPr="006E1D5A">
        <w:rPr>
          <w:sz w:val="28"/>
          <w:szCs w:val="28"/>
        </w:rPr>
        <w:t xml:space="preserve"> </w:t>
      </w:r>
      <w:r w:rsidRPr="006E1D5A">
        <w:rPr>
          <w:sz w:val="28"/>
          <w:szCs w:val="28"/>
        </w:rPr>
        <w:t xml:space="preserve">(ΣτΕ) </w:t>
      </w:r>
      <w:r w:rsidR="007E75C1" w:rsidRPr="006E1D5A">
        <w:rPr>
          <w:sz w:val="28"/>
          <w:szCs w:val="28"/>
        </w:rPr>
        <w:t>και για τη δική τους περίπτωση.</w:t>
      </w:r>
    </w:p>
    <w:p w:rsidR="00BE462A" w:rsidRPr="006E1D5A" w:rsidRDefault="00BE462A" w:rsidP="009F638B">
      <w:pPr>
        <w:spacing w:after="80" w:line="259" w:lineRule="auto"/>
        <w:rPr>
          <w:b/>
          <w:sz w:val="28"/>
          <w:szCs w:val="28"/>
          <w:u w:val="single"/>
        </w:rPr>
      </w:pPr>
      <w:r w:rsidRPr="006E1D5A">
        <w:rPr>
          <w:b/>
          <w:sz w:val="28"/>
          <w:szCs w:val="28"/>
          <w:u w:val="single"/>
        </w:rPr>
        <w:lastRenderedPageBreak/>
        <w:t>Χρόνος διεκδίκησης επιστροφής επιδομάτων και δώρων</w:t>
      </w:r>
    </w:p>
    <w:p w:rsidR="00BE462A" w:rsidRPr="009F638B" w:rsidRDefault="00BE462A" w:rsidP="009F638B">
      <w:pPr>
        <w:spacing w:line="259" w:lineRule="auto"/>
        <w:rPr>
          <w:b/>
          <w:sz w:val="26"/>
          <w:szCs w:val="26"/>
        </w:rPr>
      </w:pPr>
      <w:r w:rsidRPr="009F638B">
        <w:rPr>
          <w:b/>
          <w:sz w:val="26"/>
          <w:szCs w:val="26"/>
        </w:rPr>
        <w:t>ν . 4270/2014</w:t>
      </w:r>
    </w:p>
    <w:p w:rsidR="00BE462A" w:rsidRPr="009F638B" w:rsidRDefault="00BE462A" w:rsidP="009F638B">
      <w:pPr>
        <w:spacing w:line="259" w:lineRule="auto"/>
        <w:rPr>
          <w:sz w:val="26"/>
          <w:szCs w:val="26"/>
        </w:rPr>
      </w:pPr>
      <w:r w:rsidRPr="009F638B">
        <w:rPr>
          <w:sz w:val="26"/>
          <w:szCs w:val="26"/>
        </w:rPr>
        <w:t xml:space="preserve">Άρθρο 140 Παραγραφή απαιτήσεων κατά του Δημοσίου. …………….. </w:t>
      </w:r>
    </w:p>
    <w:p w:rsidR="00BE462A" w:rsidRPr="009F638B" w:rsidRDefault="0010529D" w:rsidP="009F638B">
      <w:pPr>
        <w:spacing w:line="259" w:lineRule="auto"/>
        <w:rPr>
          <w:sz w:val="26"/>
          <w:szCs w:val="26"/>
        </w:rPr>
      </w:pPr>
      <w:r w:rsidRPr="009F638B">
        <w:rPr>
          <w:sz w:val="26"/>
          <w:szCs w:val="26"/>
        </w:rPr>
        <w:t>«</w:t>
      </w:r>
      <w:r w:rsidR="00BE462A" w:rsidRPr="009F638B">
        <w:rPr>
          <w:sz w:val="26"/>
          <w:szCs w:val="26"/>
        </w:rPr>
        <w:t>3. Η απαίτηση οποιουδήποτε των με σχέση δημοσίου ή ιδιωτικού δικαίου υπαλλήλων του Δημοσίου, πολιτικών ή στρατιωτικών, κατ` αυτού, που αφορά σε αποδοχές ή άλλες κάθε φύσεως απολαβές αυτών ή αποζημιώσεις, έστω και αν βασίζεται σε παρανομία των οργάνων του Δημοσίου ή στις περί αδικαιολογήτου πλουτισμού διατάξεις παραγράφεται μετά την παρέλευση διετίας από τη γένεσή της.</w:t>
      </w:r>
      <w:r w:rsidRPr="009F638B">
        <w:rPr>
          <w:sz w:val="26"/>
          <w:szCs w:val="26"/>
        </w:rPr>
        <w:t>»</w:t>
      </w:r>
      <w:r w:rsidR="00BE462A" w:rsidRPr="009F638B">
        <w:rPr>
          <w:sz w:val="26"/>
          <w:szCs w:val="26"/>
        </w:rPr>
        <w:t xml:space="preserve"> </w:t>
      </w:r>
    </w:p>
    <w:p w:rsidR="00BE462A" w:rsidRPr="009F638B" w:rsidRDefault="00BE462A" w:rsidP="009F638B">
      <w:pPr>
        <w:spacing w:line="259" w:lineRule="auto"/>
        <w:rPr>
          <w:sz w:val="26"/>
          <w:szCs w:val="26"/>
        </w:rPr>
      </w:pPr>
      <w:r w:rsidRPr="009F638B">
        <w:rPr>
          <w:sz w:val="26"/>
          <w:szCs w:val="26"/>
        </w:rPr>
        <w:t xml:space="preserve">Άρθρο 141 Έναρξη παραγραφής απαιτήσεων κατά του Δημοσίου </w:t>
      </w:r>
    </w:p>
    <w:p w:rsidR="00BE462A" w:rsidRPr="009F638B" w:rsidRDefault="0010529D" w:rsidP="009F638B">
      <w:pPr>
        <w:spacing w:line="259" w:lineRule="auto"/>
        <w:rPr>
          <w:sz w:val="26"/>
          <w:szCs w:val="26"/>
        </w:rPr>
      </w:pPr>
      <w:r w:rsidRPr="009F638B">
        <w:rPr>
          <w:sz w:val="26"/>
          <w:szCs w:val="26"/>
        </w:rPr>
        <w:t>«</w:t>
      </w:r>
      <w:r w:rsidR="00BE462A" w:rsidRPr="009F638B">
        <w:rPr>
          <w:sz w:val="26"/>
          <w:szCs w:val="26"/>
        </w:rPr>
        <w:t>Η παραγραφή οποιασδήποτε απαίτησης κατά του Δημοσίου αρχίζει από το τέλος του οικονομικού έτους μέσα στο οποίο γεννήθηκε και είναι δυνατή η δικαστική της επιδίωξη, με την επιφύλαξη κάθε άλλης ειδικής διάταξης του νόμου αυτού.</w:t>
      </w:r>
      <w:r w:rsidRPr="009F638B">
        <w:rPr>
          <w:sz w:val="26"/>
          <w:szCs w:val="26"/>
        </w:rPr>
        <w:t>»</w:t>
      </w:r>
      <w:r w:rsidR="00BE462A" w:rsidRPr="009F638B">
        <w:rPr>
          <w:sz w:val="26"/>
          <w:szCs w:val="26"/>
        </w:rPr>
        <w:t xml:space="preserve"> </w:t>
      </w:r>
    </w:p>
    <w:p w:rsidR="00A96E2A" w:rsidRDefault="00A96E2A" w:rsidP="009F638B">
      <w:pPr>
        <w:spacing w:line="259" w:lineRule="auto"/>
        <w:rPr>
          <w:sz w:val="28"/>
          <w:szCs w:val="28"/>
        </w:rPr>
      </w:pPr>
    </w:p>
    <w:p w:rsidR="009F638B" w:rsidRPr="006E1D5A" w:rsidRDefault="009F638B" w:rsidP="009F638B">
      <w:pPr>
        <w:spacing w:line="259" w:lineRule="auto"/>
        <w:rPr>
          <w:sz w:val="28"/>
          <w:szCs w:val="28"/>
        </w:rPr>
      </w:pPr>
    </w:p>
    <w:p w:rsidR="00317A90" w:rsidRPr="006E1D5A" w:rsidRDefault="00EE4B65" w:rsidP="009F638B">
      <w:pPr>
        <w:spacing w:after="120" w:line="259" w:lineRule="auto"/>
        <w:rPr>
          <w:b/>
          <w:sz w:val="28"/>
          <w:szCs w:val="28"/>
          <w:u w:val="single"/>
        </w:rPr>
      </w:pPr>
      <w:r w:rsidRPr="006E1D5A">
        <w:rPr>
          <w:b/>
          <w:sz w:val="28"/>
          <w:szCs w:val="28"/>
          <w:u w:val="single"/>
        </w:rPr>
        <w:t>Συνήθης Δ</w:t>
      </w:r>
      <w:r w:rsidR="00317A90" w:rsidRPr="006E1D5A">
        <w:rPr>
          <w:b/>
          <w:sz w:val="28"/>
          <w:szCs w:val="28"/>
          <w:u w:val="single"/>
        </w:rPr>
        <w:t>ιαδικασία</w:t>
      </w:r>
      <w:r w:rsidRPr="006E1D5A">
        <w:rPr>
          <w:b/>
          <w:sz w:val="28"/>
          <w:szCs w:val="28"/>
          <w:u w:val="single"/>
        </w:rPr>
        <w:t xml:space="preserve"> (όπως έγινε </w:t>
      </w:r>
      <w:r w:rsidR="00822802" w:rsidRPr="006E1D5A">
        <w:rPr>
          <w:b/>
          <w:sz w:val="28"/>
          <w:szCs w:val="28"/>
          <w:u w:val="single"/>
        </w:rPr>
        <w:t>παλαιότερα για τη διεκδίκηση του επι</w:t>
      </w:r>
      <w:r w:rsidRPr="006E1D5A">
        <w:rPr>
          <w:b/>
          <w:sz w:val="28"/>
          <w:szCs w:val="28"/>
          <w:u w:val="single"/>
        </w:rPr>
        <w:t>δόματος Η/Υ)</w:t>
      </w:r>
    </w:p>
    <w:p w:rsidR="0010529D" w:rsidRPr="009F638B" w:rsidRDefault="00822802" w:rsidP="009F638B">
      <w:pPr>
        <w:spacing w:after="80" w:line="259" w:lineRule="auto"/>
        <w:rPr>
          <w:sz w:val="26"/>
          <w:szCs w:val="26"/>
        </w:rPr>
      </w:pPr>
      <w:r w:rsidRPr="009F638B">
        <w:rPr>
          <w:sz w:val="26"/>
          <w:szCs w:val="26"/>
        </w:rPr>
        <w:t>Όποιο</w:t>
      </w:r>
      <w:r w:rsidR="00EE4B65" w:rsidRPr="009F638B">
        <w:rPr>
          <w:sz w:val="26"/>
          <w:szCs w:val="26"/>
        </w:rPr>
        <w:t xml:space="preserve"> μέλος </w:t>
      </w:r>
      <w:r w:rsidR="00C5773B" w:rsidRPr="009F638B">
        <w:rPr>
          <w:sz w:val="26"/>
          <w:szCs w:val="26"/>
        </w:rPr>
        <w:t xml:space="preserve">ΕΤΕΠ </w:t>
      </w:r>
      <w:r w:rsidRPr="009F638B">
        <w:rPr>
          <w:sz w:val="26"/>
          <w:szCs w:val="26"/>
        </w:rPr>
        <w:t xml:space="preserve">επιθυμεί </w:t>
      </w:r>
      <w:r w:rsidR="00EE4B65" w:rsidRPr="009F638B">
        <w:rPr>
          <w:sz w:val="26"/>
          <w:szCs w:val="26"/>
        </w:rPr>
        <w:t xml:space="preserve">καταθέτει </w:t>
      </w:r>
      <w:r w:rsidR="00317A90" w:rsidRPr="009F638B">
        <w:rPr>
          <w:sz w:val="26"/>
          <w:szCs w:val="26"/>
        </w:rPr>
        <w:t xml:space="preserve">προς το </w:t>
      </w:r>
      <w:r w:rsidR="00B04419" w:rsidRPr="009F638B">
        <w:rPr>
          <w:sz w:val="26"/>
          <w:szCs w:val="26"/>
        </w:rPr>
        <w:t>Πανεπιστήμιο</w:t>
      </w:r>
      <w:r w:rsidR="00317A90" w:rsidRPr="009F638B">
        <w:rPr>
          <w:sz w:val="26"/>
          <w:szCs w:val="26"/>
        </w:rPr>
        <w:t>,</w:t>
      </w:r>
      <w:r w:rsidR="0010529D" w:rsidRPr="009F638B">
        <w:rPr>
          <w:sz w:val="26"/>
          <w:szCs w:val="26"/>
        </w:rPr>
        <w:t xml:space="preserve"> αίτηση:</w:t>
      </w:r>
    </w:p>
    <w:p w:rsidR="0010529D" w:rsidRPr="009F638B" w:rsidRDefault="00C5773B" w:rsidP="009F638B">
      <w:pPr>
        <w:spacing w:after="80" w:line="259" w:lineRule="auto"/>
        <w:rPr>
          <w:sz w:val="26"/>
          <w:szCs w:val="26"/>
        </w:rPr>
      </w:pPr>
      <w:r w:rsidRPr="009F638B">
        <w:rPr>
          <w:sz w:val="26"/>
          <w:szCs w:val="26"/>
        </w:rPr>
        <w:t xml:space="preserve">α) </w:t>
      </w:r>
      <w:r w:rsidR="00EE4B65" w:rsidRPr="009F638B">
        <w:rPr>
          <w:sz w:val="26"/>
          <w:szCs w:val="26"/>
        </w:rPr>
        <w:t xml:space="preserve">για να του </w:t>
      </w:r>
      <w:r w:rsidR="007E75C1" w:rsidRPr="009F638B">
        <w:rPr>
          <w:sz w:val="26"/>
          <w:szCs w:val="26"/>
        </w:rPr>
        <w:t xml:space="preserve">καταβληθούν αναδρομικά όλες οι περικοπές των </w:t>
      </w:r>
      <w:r w:rsidR="00BE462A" w:rsidRPr="009F638B">
        <w:rPr>
          <w:sz w:val="26"/>
          <w:szCs w:val="26"/>
        </w:rPr>
        <w:t>δώρ</w:t>
      </w:r>
      <w:r w:rsidR="007E75C1" w:rsidRPr="009F638B">
        <w:rPr>
          <w:sz w:val="26"/>
          <w:szCs w:val="26"/>
        </w:rPr>
        <w:t xml:space="preserve">ων εορτών </w:t>
      </w:r>
      <w:r w:rsidR="00BE462A" w:rsidRPr="009F638B">
        <w:rPr>
          <w:sz w:val="26"/>
          <w:szCs w:val="26"/>
        </w:rPr>
        <w:t xml:space="preserve">Χριστουγέννων και Πάσχα και </w:t>
      </w:r>
      <w:r w:rsidR="007E75C1" w:rsidRPr="009F638B">
        <w:rPr>
          <w:sz w:val="26"/>
          <w:szCs w:val="26"/>
        </w:rPr>
        <w:t>όλων</w:t>
      </w:r>
      <w:r w:rsidR="00317A90" w:rsidRPr="009F638B">
        <w:rPr>
          <w:sz w:val="26"/>
          <w:szCs w:val="26"/>
        </w:rPr>
        <w:t xml:space="preserve"> </w:t>
      </w:r>
      <w:r w:rsidR="007E75C1" w:rsidRPr="009F638B">
        <w:rPr>
          <w:sz w:val="26"/>
          <w:szCs w:val="26"/>
        </w:rPr>
        <w:t>των</w:t>
      </w:r>
      <w:r w:rsidR="00BE462A" w:rsidRPr="009F638B">
        <w:rPr>
          <w:sz w:val="26"/>
          <w:szCs w:val="26"/>
        </w:rPr>
        <w:t xml:space="preserve"> επιδ</w:t>
      </w:r>
      <w:r w:rsidR="007E75C1" w:rsidRPr="009F638B">
        <w:rPr>
          <w:sz w:val="26"/>
          <w:szCs w:val="26"/>
        </w:rPr>
        <w:t xml:space="preserve">ομάτων </w:t>
      </w:r>
      <w:r w:rsidR="00BE462A" w:rsidRPr="009F638B">
        <w:rPr>
          <w:sz w:val="26"/>
          <w:szCs w:val="26"/>
        </w:rPr>
        <w:t xml:space="preserve">όπως </w:t>
      </w:r>
      <w:r w:rsidR="00317A90" w:rsidRPr="009F638B">
        <w:rPr>
          <w:sz w:val="26"/>
          <w:szCs w:val="26"/>
        </w:rPr>
        <w:t xml:space="preserve">αυτά </w:t>
      </w:r>
      <w:r w:rsidR="00BE462A" w:rsidRPr="009F638B">
        <w:rPr>
          <w:sz w:val="26"/>
          <w:szCs w:val="26"/>
        </w:rPr>
        <w:t xml:space="preserve">καθορίζονται από τις διατάξεις </w:t>
      </w:r>
      <w:r w:rsidR="00317A90" w:rsidRPr="009F638B">
        <w:rPr>
          <w:sz w:val="26"/>
          <w:szCs w:val="26"/>
        </w:rPr>
        <w:t>του ν</w:t>
      </w:r>
      <w:r w:rsidR="00BE462A" w:rsidRPr="009F638B">
        <w:rPr>
          <w:sz w:val="26"/>
          <w:szCs w:val="26"/>
        </w:rPr>
        <w:t>.4024/2011</w:t>
      </w:r>
      <w:r w:rsidR="007E75C1" w:rsidRPr="009F638B">
        <w:rPr>
          <w:sz w:val="26"/>
          <w:szCs w:val="26"/>
        </w:rPr>
        <w:t xml:space="preserve"> </w:t>
      </w:r>
      <w:r w:rsidR="00BE462A" w:rsidRPr="009F638B">
        <w:rPr>
          <w:sz w:val="26"/>
          <w:szCs w:val="26"/>
        </w:rPr>
        <w:t>(ενιαίο μισθολόγ</w:t>
      </w:r>
      <w:r w:rsidR="00EE4B65" w:rsidRPr="009F638B">
        <w:rPr>
          <w:sz w:val="26"/>
          <w:szCs w:val="26"/>
        </w:rPr>
        <w:t xml:space="preserve">ιο) για τη χρονική περίοδο από </w:t>
      </w:r>
      <w:r w:rsidR="007E75C1" w:rsidRPr="009F638B">
        <w:rPr>
          <w:sz w:val="26"/>
          <w:szCs w:val="26"/>
        </w:rPr>
        <w:t xml:space="preserve">την ημέρα που άρχισαν οι περικοπές αυτές </w:t>
      </w:r>
      <w:r w:rsidR="00317A90" w:rsidRPr="009F638B">
        <w:rPr>
          <w:sz w:val="26"/>
          <w:szCs w:val="26"/>
        </w:rPr>
        <w:t>έως και σήμερα</w:t>
      </w:r>
      <w:r w:rsidR="0010529D" w:rsidRPr="009F638B">
        <w:rPr>
          <w:sz w:val="26"/>
          <w:szCs w:val="26"/>
        </w:rPr>
        <w:t>.</w:t>
      </w:r>
    </w:p>
    <w:p w:rsidR="006E1D5A" w:rsidRPr="009F638B" w:rsidRDefault="0010529D" w:rsidP="009F638B">
      <w:pPr>
        <w:spacing w:after="80" w:line="259" w:lineRule="auto"/>
        <w:ind w:left="567" w:right="567"/>
        <w:rPr>
          <w:i/>
          <w:sz w:val="26"/>
          <w:szCs w:val="26"/>
        </w:rPr>
      </w:pPr>
      <w:r w:rsidRPr="009F638B">
        <w:rPr>
          <w:i/>
          <w:sz w:val="26"/>
          <w:szCs w:val="26"/>
        </w:rPr>
        <w:t xml:space="preserve">Με την παράγραφο αυτή κατοχυρώνει τη απαίτησή του προς το Δημόσιο (Πανεπιστήμιο) για την αναδρομική καταβολή των δώρων και των επιδομάτων για τη χρονική περίοδο της προηγούμενης διετίας, για να μην υπάρχει κίνδυνος παραγραφής της απαίτησής του αυτής. </w:t>
      </w:r>
    </w:p>
    <w:p w:rsidR="0010529D" w:rsidRPr="009F638B" w:rsidRDefault="0010529D" w:rsidP="009F638B">
      <w:pPr>
        <w:spacing w:after="80" w:line="259" w:lineRule="auto"/>
        <w:ind w:left="567" w:right="567"/>
        <w:rPr>
          <w:sz w:val="26"/>
          <w:szCs w:val="26"/>
          <w:u w:val="single"/>
        </w:rPr>
      </w:pPr>
      <w:r w:rsidRPr="009F638B">
        <w:rPr>
          <w:i/>
          <w:sz w:val="26"/>
          <w:szCs w:val="26"/>
          <w:u w:val="single"/>
        </w:rPr>
        <w:t>Έτσι για παράδειγμα εάν κάποιος καταθέσει την αίτηση έως 31-12-2018 θα μπορεί μετά να καταθέσει αγωγή διεκδίκησης των αναδρομικών για μια διετία από την κατάθεση της αίτησης.</w:t>
      </w:r>
    </w:p>
    <w:p w:rsidR="00BE462A" w:rsidRPr="009F638B" w:rsidRDefault="00C5773B" w:rsidP="009F638B">
      <w:pPr>
        <w:spacing w:after="80" w:line="259" w:lineRule="auto"/>
        <w:rPr>
          <w:sz w:val="26"/>
          <w:szCs w:val="26"/>
        </w:rPr>
      </w:pPr>
      <w:r w:rsidRPr="009F638B">
        <w:rPr>
          <w:sz w:val="26"/>
          <w:szCs w:val="26"/>
        </w:rPr>
        <w:t>β) να συνεχίσει η καταβολή των δώρων εορτών Χριστουγέννων και Πάσχα και όλων των επιδομάτων απο εδώ και πέρα.</w:t>
      </w:r>
    </w:p>
    <w:p w:rsidR="006E1D5A" w:rsidRPr="009F638B" w:rsidRDefault="0010529D" w:rsidP="009F638B">
      <w:pPr>
        <w:spacing w:after="80" w:line="259" w:lineRule="auto"/>
        <w:ind w:left="567" w:right="567"/>
        <w:rPr>
          <w:i/>
          <w:sz w:val="26"/>
          <w:szCs w:val="26"/>
        </w:rPr>
      </w:pPr>
      <w:r w:rsidRPr="009F638B">
        <w:rPr>
          <w:i/>
          <w:sz w:val="26"/>
          <w:szCs w:val="26"/>
        </w:rPr>
        <w:t xml:space="preserve">Με την παράγραφο αυτή κατοχυρώνει τη απαίτησή του προς το Δημόσιο (Πανεπιστήμιο) </w:t>
      </w:r>
      <w:r w:rsidR="001B6AB4" w:rsidRPr="009F638B">
        <w:rPr>
          <w:i/>
          <w:sz w:val="26"/>
          <w:szCs w:val="26"/>
        </w:rPr>
        <w:t>για τη χορήγη</w:t>
      </w:r>
      <w:r w:rsidRPr="009F638B">
        <w:rPr>
          <w:i/>
          <w:sz w:val="26"/>
          <w:szCs w:val="26"/>
        </w:rPr>
        <w:t>ση από</w:t>
      </w:r>
      <w:r w:rsidR="001B6AB4" w:rsidRPr="009F638B">
        <w:rPr>
          <w:i/>
          <w:sz w:val="26"/>
          <w:szCs w:val="26"/>
        </w:rPr>
        <w:t xml:space="preserve"> εδώ και στο εξής όλων των παραπάνω, για να εξασφαλίσει την ημερομηνία της απαίτησής του, για μελλοντική αντίστοιχη αγωγή.</w:t>
      </w:r>
      <w:r w:rsidR="00A70E52" w:rsidRPr="009F638B">
        <w:rPr>
          <w:i/>
          <w:sz w:val="26"/>
          <w:szCs w:val="26"/>
        </w:rPr>
        <w:t xml:space="preserve"> </w:t>
      </w:r>
    </w:p>
    <w:p w:rsidR="00A70E52" w:rsidRDefault="00A70E52" w:rsidP="009F638B">
      <w:pPr>
        <w:spacing w:after="80" w:line="259" w:lineRule="auto"/>
        <w:ind w:left="567" w:right="567"/>
        <w:rPr>
          <w:i/>
          <w:sz w:val="26"/>
          <w:szCs w:val="26"/>
          <w:u w:val="single"/>
        </w:rPr>
      </w:pPr>
      <w:r w:rsidRPr="009F638B">
        <w:rPr>
          <w:i/>
          <w:sz w:val="26"/>
          <w:szCs w:val="26"/>
          <w:u w:val="single"/>
        </w:rPr>
        <w:t>Έτσι για παράδειγμα εάν κάποιος καταθέσει την αίτηση έως 31-12-2018 θα μπορεί μετά να καταθέσει αγωγή για τη χορήγηση όλων των δώρων-επιδομάτων από την κατάθεση της αίτησης και μετά.</w:t>
      </w:r>
    </w:p>
    <w:p w:rsidR="009F638B" w:rsidRPr="009F638B" w:rsidRDefault="009F638B" w:rsidP="009F638B">
      <w:pPr>
        <w:spacing w:after="80" w:line="259" w:lineRule="auto"/>
        <w:ind w:left="567" w:right="567"/>
        <w:rPr>
          <w:i/>
          <w:sz w:val="26"/>
          <w:szCs w:val="26"/>
          <w:u w:val="single"/>
        </w:rPr>
      </w:pPr>
    </w:p>
    <w:p w:rsidR="00EF6002" w:rsidRPr="009F638B" w:rsidRDefault="00EF6002" w:rsidP="009F638B">
      <w:pPr>
        <w:spacing w:after="80" w:line="259" w:lineRule="auto"/>
        <w:rPr>
          <w:sz w:val="26"/>
          <w:szCs w:val="26"/>
        </w:rPr>
      </w:pPr>
      <w:r w:rsidRPr="009F638B">
        <w:rPr>
          <w:sz w:val="26"/>
          <w:szCs w:val="26"/>
        </w:rPr>
        <w:t>Με τ</w:t>
      </w:r>
      <w:r w:rsidR="00EE4B65" w:rsidRPr="009F638B">
        <w:rPr>
          <w:sz w:val="26"/>
          <w:szCs w:val="26"/>
        </w:rPr>
        <w:t xml:space="preserve">ην αρνητική (προφανώς) απάντηση που θα πάρει από το </w:t>
      </w:r>
      <w:r w:rsidR="009063A6" w:rsidRPr="009F638B">
        <w:rPr>
          <w:sz w:val="26"/>
          <w:szCs w:val="26"/>
        </w:rPr>
        <w:t>Πανεπιστήμιο</w:t>
      </w:r>
      <w:r w:rsidRPr="009F638B">
        <w:rPr>
          <w:sz w:val="26"/>
          <w:szCs w:val="26"/>
        </w:rPr>
        <w:t xml:space="preserve"> μπορεί</w:t>
      </w:r>
      <w:r w:rsidR="001B6AB4" w:rsidRPr="009F638B">
        <w:rPr>
          <w:sz w:val="26"/>
          <w:szCs w:val="26"/>
        </w:rPr>
        <w:t>,</w:t>
      </w:r>
      <w:r w:rsidRPr="009F638B">
        <w:rPr>
          <w:sz w:val="26"/>
          <w:szCs w:val="26"/>
        </w:rPr>
        <w:t xml:space="preserve"> </w:t>
      </w:r>
      <w:r w:rsidR="00822802" w:rsidRPr="009F638B">
        <w:rPr>
          <w:sz w:val="26"/>
          <w:szCs w:val="26"/>
        </w:rPr>
        <w:t xml:space="preserve">αν το επιθυμεί, </w:t>
      </w:r>
      <w:r w:rsidRPr="009F638B">
        <w:rPr>
          <w:sz w:val="26"/>
          <w:szCs w:val="26"/>
        </w:rPr>
        <w:t>να κινηθεί νομικά εναντίων του Δημοσίου (</w:t>
      </w:r>
      <w:r w:rsidR="00B04419" w:rsidRPr="009F638B">
        <w:rPr>
          <w:sz w:val="26"/>
          <w:szCs w:val="26"/>
        </w:rPr>
        <w:t>Πανεπιστήμιο</w:t>
      </w:r>
      <w:r w:rsidRPr="009F638B">
        <w:rPr>
          <w:sz w:val="26"/>
          <w:szCs w:val="26"/>
        </w:rPr>
        <w:t>) για την άρνηση χορήγησης των δώρων και των επιδομάτων</w:t>
      </w:r>
      <w:r w:rsidR="001D28CF" w:rsidRPr="009F638B">
        <w:rPr>
          <w:sz w:val="26"/>
          <w:szCs w:val="26"/>
        </w:rPr>
        <w:t xml:space="preserve"> με τους νόμιμους τόκους και την πληρωμή των δικαστικών εξόδων</w:t>
      </w:r>
      <w:r w:rsidR="001B6AB4" w:rsidRPr="009F638B">
        <w:rPr>
          <w:sz w:val="26"/>
          <w:szCs w:val="26"/>
        </w:rPr>
        <w:t xml:space="preserve">,  με όσες διαδοχικές αγωγές σε διαφόρων βαθμών δικαστήρια </w:t>
      </w:r>
      <w:r w:rsidR="009F638B">
        <w:rPr>
          <w:sz w:val="26"/>
          <w:szCs w:val="26"/>
        </w:rPr>
        <w:t xml:space="preserve">που θα </w:t>
      </w:r>
      <w:r w:rsidR="001B6AB4" w:rsidRPr="009F638B">
        <w:rPr>
          <w:sz w:val="26"/>
          <w:szCs w:val="26"/>
        </w:rPr>
        <w:t>επιλέξει ο ίδιος</w:t>
      </w:r>
      <w:r w:rsidRPr="009F638B">
        <w:rPr>
          <w:sz w:val="26"/>
          <w:szCs w:val="26"/>
        </w:rPr>
        <w:t>.</w:t>
      </w:r>
    </w:p>
    <w:p w:rsidR="00B05B87" w:rsidRPr="009F638B" w:rsidRDefault="00EF6002" w:rsidP="009F638B">
      <w:pPr>
        <w:spacing w:after="80" w:line="259" w:lineRule="auto"/>
        <w:rPr>
          <w:sz w:val="26"/>
          <w:szCs w:val="26"/>
        </w:rPr>
      </w:pPr>
      <w:r w:rsidRPr="009F638B">
        <w:rPr>
          <w:sz w:val="26"/>
          <w:szCs w:val="26"/>
        </w:rPr>
        <w:t xml:space="preserve">Αυτό μπορεί να γίνει μέσω </w:t>
      </w:r>
      <w:r w:rsidR="00581D98" w:rsidRPr="009F638B">
        <w:rPr>
          <w:sz w:val="26"/>
          <w:szCs w:val="26"/>
        </w:rPr>
        <w:t xml:space="preserve">ενός δικηγόρου που θα επιλέξει, </w:t>
      </w:r>
      <w:r w:rsidRPr="009F638B">
        <w:rPr>
          <w:sz w:val="26"/>
          <w:szCs w:val="26"/>
        </w:rPr>
        <w:t xml:space="preserve">είτε με ατομική αγωγή είτε </w:t>
      </w:r>
      <w:r w:rsidR="00822802" w:rsidRPr="009F638B">
        <w:rPr>
          <w:sz w:val="26"/>
          <w:szCs w:val="26"/>
        </w:rPr>
        <w:t xml:space="preserve">συμμετέχοντας σε </w:t>
      </w:r>
      <w:r w:rsidRPr="009F638B">
        <w:rPr>
          <w:sz w:val="26"/>
          <w:szCs w:val="26"/>
        </w:rPr>
        <w:t>ομαδική αγωγή.</w:t>
      </w:r>
      <w:r w:rsidR="00317A90" w:rsidRPr="009F638B">
        <w:rPr>
          <w:sz w:val="26"/>
          <w:szCs w:val="26"/>
        </w:rPr>
        <w:t xml:space="preserve"> </w:t>
      </w:r>
    </w:p>
    <w:p w:rsidR="009F638B" w:rsidRDefault="009F638B" w:rsidP="009F638B">
      <w:pPr>
        <w:spacing w:line="259" w:lineRule="auto"/>
        <w:rPr>
          <w:sz w:val="26"/>
          <w:szCs w:val="26"/>
        </w:rPr>
      </w:pPr>
    </w:p>
    <w:p w:rsidR="009F638B" w:rsidRDefault="009F638B" w:rsidP="009F638B">
      <w:pPr>
        <w:spacing w:line="259" w:lineRule="auto"/>
        <w:rPr>
          <w:sz w:val="26"/>
          <w:szCs w:val="26"/>
        </w:rPr>
      </w:pPr>
    </w:p>
    <w:p w:rsidR="009F638B" w:rsidRDefault="009F638B" w:rsidP="009F638B">
      <w:pPr>
        <w:spacing w:line="259" w:lineRule="auto"/>
        <w:rPr>
          <w:sz w:val="26"/>
          <w:szCs w:val="26"/>
        </w:rPr>
      </w:pPr>
    </w:p>
    <w:p w:rsidR="009F638B" w:rsidRDefault="009F638B" w:rsidP="009F638B">
      <w:pPr>
        <w:spacing w:line="259" w:lineRule="auto"/>
        <w:rPr>
          <w:sz w:val="26"/>
          <w:szCs w:val="26"/>
        </w:rPr>
      </w:pPr>
    </w:p>
    <w:p w:rsidR="00CE500C" w:rsidRPr="009F638B" w:rsidRDefault="00CE500C" w:rsidP="009F638B">
      <w:pPr>
        <w:spacing w:line="259" w:lineRule="auto"/>
        <w:rPr>
          <w:sz w:val="26"/>
          <w:szCs w:val="26"/>
        </w:rPr>
      </w:pPr>
      <w:r w:rsidRPr="009F638B">
        <w:rPr>
          <w:sz w:val="26"/>
          <w:szCs w:val="26"/>
        </w:rPr>
        <w:t xml:space="preserve">Η </w:t>
      </w:r>
      <w:r w:rsidRPr="009F638B">
        <w:rPr>
          <w:sz w:val="26"/>
          <w:szCs w:val="26"/>
          <w:u w:val="single"/>
        </w:rPr>
        <w:t>συνήθης διαδικασία</w:t>
      </w:r>
      <w:r w:rsidRPr="009F638B">
        <w:rPr>
          <w:sz w:val="26"/>
          <w:szCs w:val="26"/>
        </w:rPr>
        <w:t xml:space="preserve"> που α</w:t>
      </w:r>
      <w:r w:rsidR="00B05B87" w:rsidRPr="009F638B">
        <w:rPr>
          <w:sz w:val="26"/>
          <w:szCs w:val="26"/>
        </w:rPr>
        <w:t xml:space="preserve">κολουθούν τα δικηγορικά γραφεία </w:t>
      </w:r>
      <w:r w:rsidRPr="009F638B">
        <w:rPr>
          <w:sz w:val="26"/>
          <w:szCs w:val="26"/>
        </w:rPr>
        <w:t xml:space="preserve">για την </w:t>
      </w:r>
      <w:r w:rsidR="00A70E52" w:rsidRPr="009F638B">
        <w:rPr>
          <w:sz w:val="26"/>
          <w:szCs w:val="26"/>
        </w:rPr>
        <w:t>ομαδική αγωγή</w:t>
      </w:r>
      <w:r w:rsidRPr="009F638B">
        <w:rPr>
          <w:sz w:val="26"/>
          <w:szCs w:val="26"/>
        </w:rPr>
        <w:t xml:space="preserve"> είναι η εξής:</w:t>
      </w:r>
    </w:p>
    <w:p w:rsidR="00020AC0" w:rsidRPr="009F638B" w:rsidRDefault="00CE500C" w:rsidP="009F638B">
      <w:pPr>
        <w:spacing w:line="259" w:lineRule="auto"/>
        <w:rPr>
          <w:sz w:val="26"/>
          <w:szCs w:val="26"/>
        </w:rPr>
      </w:pPr>
      <w:r w:rsidRPr="009F638B">
        <w:rPr>
          <w:sz w:val="26"/>
          <w:szCs w:val="26"/>
        </w:rPr>
        <w:t>Κάνουν μια συμφωνία</w:t>
      </w:r>
      <w:r w:rsidR="005B5CA4" w:rsidRPr="009F638B">
        <w:rPr>
          <w:sz w:val="26"/>
          <w:szCs w:val="26"/>
        </w:rPr>
        <w:t>,</w:t>
      </w:r>
      <w:r w:rsidRPr="009F638B">
        <w:rPr>
          <w:sz w:val="26"/>
          <w:szCs w:val="26"/>
        </w:rPr>
        <w:t xml:space="preserve"> με όσους θέλουν να συμμετάσχουν στην ομαδική αγωγή</w:t>
      </w:r>
      <w:r w:rsidR="00020AC0" w:rsidRPr="009F638B">
        <w:rPr>
          <w:sz w:val="26"/>
          <w:szCs w:val="26"/>
        </w:rPr>
        <w:t>:</w:t>
      </w:r>
      <w:r w:rsidRPr="009F638B">
        <w:rPr>
          <w:sz w:val="26"/>
          <w:szCs w:val="26"/>
        </w:rPr>
        <w:t xml:space="preserve"> </w:t>
      </w:r>
    </w:p>
    <w:p w:rsidR="00020AC0" w:rsidRPr="009F638B" w:rsidRDefault="00020AC0" w:rsidP="009F638B">
      <w:pPr>
        <w:spacing w:line="259" w:lineRule="auto"/>
        <w:rPr>
          <w:sz w:val="26"/>
          <w:szCs w:val="26"/>
        </w:rPr>
      </w:pPr>
      <w:r w:rsidRPr="009F638B">
        <w:rPr>
          <w:sz w:val="26"/>
          <w:szCs w:val="26"/>
        </w:rPr>
        <w:t xml:space="preserve">α. </w:t>
      </w:r>
      <w:r w:rsidR="00CE500C" w:rsidRPr="009F638B">
        <w:rPr>
          <w:sz w:val="26"/>
          <w:szCs w:val="26"/>
        </w:rPr>
        <w:t>για κάποιο κόστος ανά άτομο</w:t>
      </w:r>
      <w:r w:rsidRPr="009F638B">
        <w:rPr>
          <w:sz w:val="26"/>
          <w:szCs w:val="26"/>
        </w:rPr>
        <w:t>,</w:t>
      </w:r>
    </w:p>
    <w:p w:rsidR="00CE500C" w:rsidRPr="009F638B" w:rsidRDefault="00020AC0" w:rsidP="009F638B">
      <w:pPr>
        <w:spacing w:line="259" w:lineRule="auto"/>
        <w:rPr>
          <w:bCs/>
          <w:sz w:val="26"/>
          <w:szCs w:val="26"/>
        </w:rPr>
      </w:pPr>
      <w:r w:rsidRPr="009F638B">
        <w:rPr>
          <w:sz w:val="26"/>
          <w:szCs w:val="26"/>
        </w:rPr>
        <w:t>β.</w:t>
      </w:r>
      <w:r w:rsidR="00CE500C" w:rsidRPr="009F638B">
        <w:rPr>
          <w:sz w:val="26"/>
          <w:szCs w:val="26"/>
        </w:rPr>
        <w:t xml:space="preserve"> </w:t>
      </w:r>
      <w:r w:rsidRPr="009F638B">
        <w:rPr>
          <w:sz w:val="26"/>
          <w:szCs w:val="26"/>
        </w:rPr>
        <w:t xml:space="preserve">για </w:t>
      </w:r>
      <w:r w:rsidR="00CE500C" w:rsidRPr="009F638B">
        <w:rPr>
          <w:sz w:val="26"/>
          <w:szCs w:val="26"/>
        </w:rPr>
        <w:t xml:space="preserve">μια δικηγορική αμοιβή που είναι </w:t>
      </w:r>
      <w:r w:rsidR="005B5CA4" w:rsidRPr="009F638B">
        <w:rPr>
          <w:sz w:val="26"/>
          <w:szCs w:val="26"/>
        </w:rPr>
        <w:t xml:space="preserve">% </w:t>
      </w:r>
      <w:r w:rsidR="00CE500C" w:rsidRPr="009F638B">
        <w:rPr>
          <w:sz w:val="26"/>
          <w:szCs w:val="26"/>
        </w:rPr>
        <w:t>ποσοστό</w:t>
      </w:r>
      <w:r w:rsidR="005B5CA4" w:rsidRPr="009F638B">
        <w:rPr>
          <w:sz w:val="26"/>
          <w:szCs w:val="26"/>
        </w:rPr>
        <w:t xml:space="preserve"> επί του καθαρού ποσού </w:t>
      </w:r>
      <w:r w:rsidR="005B5CA4" w:rsidRPr="009F638B">
        <w:rPr>
          <w:bCs/>
          <w:sz w:val="26"/>
          <w:szCs w:val="26"/>
        </w:rPr>
        <w:t xml:space="preserve">που θα </w:t>
      </w:r>
      <w:r w:rsidR="00474524" w:rsidRPr="009F638B">
        <w:rPr>
          <w:bCs/>
          <w:sz w:val="26"/>
          <w:szCs w:val="26"/>
        </w:rPr>
        <w:t>εισπραχθεί</w:t>
      </w:r>
      <w:r w:rsidR="00C95DA4" w:rsidRPr="009F638B">
        <w:rPr>
          <w:bCs/>
          <w:sz w:val="26"/>
          <w:szCs w:val="26"/>
        </w:rPr>
        <w:t xml:space="preserve"> +</w:t>
      </w:r>
      <w:r w:rsidR="00474524" w:rsidRPr="009F638B">
        <w:rPr>
          <w:bCs/>
          <w:sz w:val="26"/>
          <w:szCs w:val="26"/>
        </w:rPr>
        <w:t xml:space="preserve"> </w:t>
      </w:r>
      <w:r w:rsidR="00C95DA4" w:rsidRPr="009F638B">
        <w:rPr>
          <w:bCs/>
          <w:sz w:val="26"/>
          <w:szCs w:val="26"/>
        </w:rPr>
        <w:t>ΦΠΑ</w:t>
      </w:r>
      <w:r w:rsidR="005B5CA4" w:rsidRPr="009F638B">
        <w:rPr>
          <w:bCs/>
          <w:sz w:val="26"/>
          <w:szCs w:val="26"/>
        </w:rPr>
        <w:t xml:space="preserve"> και η οποία πληρώνεται μόνο όταν αυτό εισπραχθεί από τον καθένα.</w:t>
      </w:r>
    </w:p>
    <w:p w:rsidR="00020AC0" w:rsidRPr="009F638B" w:rsidRDefault="00020AC0" w:rsidP="009F638B">
      <w:pPr>
        <w:spacing w:after="80" w:line="259" w:lineRule="auto"/>
        <w:rPr>
          <w:bCs/>
          <w:sz w:val="26"/>
          <w:szCs w:val="26"/>
        </w:rPr>
      </w:pPr>
      <w:r w:rsidRPr="009F638B">
        <w:rPr>
          <w:bCs/>
          <w:sz w:val="26"/>
          <w:szCs w:val="26"/>
        </w:rPr>
        <w:t>γ. για το κόστος συνέχισης της διαδικασίας σε περίπτωση προσφυγής του Δημοσίου σε δευτεροβάθμιο δικαστήριο μετά από θετική απόφαση για την αρχική αγωγή.</w:t>
      </w:r>
    </w:p>
    <w:p w:rsidR="005B5CA4" w:rsidRPr="009F638B" w:rsidRDefault="00BE2341" w:rsidP="009F638B">
      <w:pPr>
        <w:spacing w:line="259" w:lineRule="auto"/>
        <w:rPr>
          <w:sz w:val="26"/>
          <w:szCs w:val="26"/>
        </w:rPr>
      </w:pPr>
      <w:r w:rsidRPr="009F638B">
        <w:rPr>
          <w:sz w:val="26"/>
          <w:szCs w:val="26"/>
        </w:rPr>
        <w:t>Σε τέτοιες περιπτώσεις ό</w:t>
      </w:r>
      <w:r w:rsidR="00B05B87" w:rsidRPr="009F638B">
        <w:rPr>
          <w:sz w:val="26"/>
          <w:szCs w:val="26"/>
        </w:rPr>
        <w:t>ποιος</w:t>
      </w:r>
      <w:r w:rsidR="005B5CA4" w:rsidRPr="009F638B">
        <w:rPr>
          <w:sz w:val="26"/>
          <w:szCs w:val="26"/>
        </w:rPr>
        <w:t xml:space="preserve"> </w:t>
      </w:r>
      <w:r w:rsidRPr="009F638B">
        <w:rPr>
          <w:sz w:val="26"/>
          <w:szCs w:val="26"/>
        </w:rPr>
        <w:t>επιλέξει τη δικαστικά αγωγή</w:t>
      </w:r>
      <w:r w:rsidR="005B5CA4" w:rsidRPr="009F638B">
        <w:rPr>
          <w:sz w:val="26"/>
          <w:szCs w:val="26"/>
        </w:rPr>
        <w:t xml:space="preserve"> πηγαίνει με την ταυτότητά του στο δικηγορικό γραφείο που έχει επιλέξει για την αγωγή, </w:t>
      </w:r>
      <w:r w:rsidR="00AB3D93" w:rsidRPr="009F638B">
        <w:rPr>
          <w:sz w:val="26"/>
          <w:szCs w:val="26"/>
        </w:rPr>
        <w:t>προσκομίζει τα απ</w:t>
      </w:r>
      <w:r w:rsidR="00C15738" w:rsidRPr="009F638B">
        <w:rPr>
          <w:sz w:val="26"/>
          <w:szCs w:val="26"/>
        </w:rPr>
        <w:t>αραίτητα έγγραφα που θα του ζητήσει ο δικηγόρος</w:t>
      </w:r>
      <w:r w:rsidR="00AB3D93" w:rsidRPr="009F638B">
        <w:rPr>
          <w:sz w:val="26"/>
          <w:szCs w:val="26"/>
        </w:rPr>
        <w:t xml:space="preserve"> (συνήθως </w:t>
      </w:r>
      <w:r w:rsidR="001D28CF" w:rsidRPr="009F638B">
        <w:rPr>
          <w:sz w:val="26"/>
          <w:szCs w:val="26"/>
        </w:rPr>
        <w:t xml:space="preserve">αρνητική απάντηση, </w:t>
      </w:r>
      <w:r w:rsidR="00AB3D93" w:rsidRPr="009F638B">
        <w:rPr>
          <w:sz w:val="26"/>
          <w:szCs w:val="26"/>
        </w:rPr>
        <w:t xml:space="preserve">ατομικά στοιχεία, βεβαιώσεις αποδοχών, κλπ), </w:t>
      </w:r>
      <w:r w:rsidR="005B5CA4" w:rsidRPr="009F638B">
        <w:rPr>
          <w:sz w:val="26"/>
          <w:szCs w:val="26"/>
        </w:rPr>
        <w:t xml:space="preserve">υπογράφει τα αντίστοιχα έγγραφα της αγωγής και πληρώνει το αντίστοιχο </w:t>
      </w:r>
      <w:r w:rsidR="001B6AB4" w:rsidRPr="009F638B">
        <w:rPr>
          <w:sz w:val="26"/>
          <w:szCs w:val="26"/>
        </w:rPr>
        <w:t xml:space="preserve">συμφωνηθέν </w:t>
      </w:r>
      <w:r w:rsidR="005B5CA4" w:rsidRPr="009F638B">
        <w:rPr>
          <w:sz w:val="26"/>
          <w:szCs w:val="26"/>
        </w:rPr>
        <w:t>ποσό.</w:t>
      </w:r>
    </w:p>
    <w:p w:rsidR="00020AC0" w:rsidRPr="009F638B" w:rsidRDefault="005B5CA4" w:rsidP="009F638B">
      <w:pPr>
        <w:pStyle w:val="ListParagraph"/>
        <w:numPr>
          <w:ilvl w:val="0"/>
          <w:numId w:val="4"/>
        </w:numPr>
        <w:spacing w:line="259" w:lineRule="auto"/>
        <w:ind w:left="357" w:hanging="357"/>
        <w:rPr>
          <w:sz w:val="26"/>
          <w:szCs w:val="26"/>
        </w:rPr>
      </w:pPr>
      <w:r w:rsidRPr="009F638B">
        <w:rPr>
          <w:sz w:val="26"/>
          <w:szCs w:val="26"/>
        </w:rPr>
        <w:t>Στην περίπτωση που η αγωγή απορριφθεί στο δικαστήριο</w:t>
      </w:r>
      <w:r w:rsidR="00C95DA4" w:rsidRPr="009F638B">
        <w:rPr>
          <w:sz w:val="26"/>
          <w:szCs w:val="26"/>
        </w:rPr>
        <w:t>,</w:t>
      </w:r>
      <w:r w:rsidRPr="009F638B">
        <w:rPr>
          <w:sz w:val="26"/>
          <w:szCs w:val="26"/>
        </w:rPr>
        <w:t xml:space="preserve"> δεν πληρώνει δικηγορική αμοιβή.</w:t>
      </w:r>
    </w:p>
    <w:p w:rsidR="00020AC0" w:rsidRPr="009F638B" w:rsidRDefault="005B5CA4" w:rsidP="009F638B">
      <w:pPr>
        <w:pStyle w:val="ListParagraph"/>
        <w:numPr>
          <w:ilvl w:val="0"/>
          <w:numId w:val="4"/>
        </w:numPr>
        <w:spacing w:line="259" w:lineRule="auto"/>
        <w:ind w:left="357" w:hanging="357"/>
        <w:rPr>
          <w:sz w:val="26"/>
          <w:szCs w:val="26"/>
        </w:rPr>
      </w:pPr>
      <w:r w:rsidRPr="009F638B">
        <w:rPr>
          <w:sz w:val="26"/>
          <w:szCs w:val="26"/>
        </w:rPr>
        <w:t xml:space="preserve">Στην περίπτωση που η αγωγή γίνει δεκτή </w:t>
      </w:r>
      <w:r w:rsidR="00020AC0" w:rsidRPr="009F638B">
        <w:rPr>
          <w:sz w:val="26"/>
          <w:szCs w:val="26"/>
        </w:rPr>
        <w:t xml:space="preserve">στο δικαστήριο </w:t>
      </w:r>
      <w:r w:rsidRPr="009F638B">
        <w:rPr>
          <w:sz w:val="26"/>
          <w:szCs w:val="26"/>
        </w:rPr>
        <w:t>αλλά το Δημόσιο αρνηθεί να πληρώσει και προσφύγει σε δευτεροβάθμιο δικαστήριο, δεν πληρώνει δικηγορική αμοιβή</w:t>
      </w:r>
      <w:r w:rsidR="00020AC0" w:rsidRPr="009F638B">
        <w:rPr>
          <w:sz w:val="26"/>
          <w:szCs w:val="26"/>
        </w:rPr>
        <w:t xml:space="preserve">, αλλά το </w:t>
      </w:r>
      <w:r w:rsidR="00C95DA4" w:rsidRPr="009F638B">
        <w:rPr>
          <w:sz w:val="26"/>
          <w:szCs w:val="26"/>
        </w:rPr>
        <w:t xml:space="preserve">συμφωνηθέν </w:t>
      </w:r>
      <w:r w:rsidR="00020AC0" w:rsidRPr="009F638B">
        <w:rPr>
          <w:sz w:val="26"/>
          <w:szCs w:val="26"/>
        </w:rPr>
        <w:t>κόστος συνέχισης της διαδικασίας υποστήριξης τ</w:t>
      </w:r>
      <w:r w:rsidRPr="009F638B">
        <w:rPr>
          <w:sz w:val="26"/>
          <w:szCs w:val="26"/>
        </w:rPr>
        <w:t xml:space="preserve">ης αγωγής στο δευτεροβάθμιο </w:t>
      </w:r>
      <w:r w:rsidR="00020AC0" w:rsidRPr="009F638B">
        <w:rPr>
          <w:sz w:val="26"/>
          <w:szCs w:val="26"/>
        </w:rPr>
        <w:t>δικαστήριο</w:t>
      </w:r>
    </w:p>
    <w:p w:rsidR="00B05B87" w:rsidRPr="009F638B" w:rsidRDefault="00020AC0" w:rsidP="009F638B">
      <w:pPr>
        <w:pStyle w:val="ListParagraph"/>
        <w:numPr>
          <w:ilvl w:val="0"/>
          <w:numId w:val="4"/>
        </w:numPr>
        <w:spacing w:line="259" w:lineRule="auto"/>
        <w:ind w:left="357" w:hanging="357"/>
        <w:contextualSpacing w:val="0"/>
        <w:rPr>
          <w:sz w:val="26"/>
          <w:szCs w:val="26"/>
        </w:rPr>
      </w:pPr>
      <w:r w:rsidRPr="009F638B">
        <w:rPr>
          <w:sz w:val="26"/>
          <w:szCs w:val="26"/>
        </w:rPr>
        <w:t xml:space="preserve">Στην περίπτωση που η αγωγή γίνει δεκτή στο δικαστήριο και το Δημόσιο πληρώσει τον καθένα </w:t>
      </w:r>
      <w:r w:rsidR="00C55FA6" w:rsidRPr="009F638B">
        <w:rPr>
          <w:sz w:val="26"/>
          <w:szCs w:val="26"/>
        </w:rPr>
        <w:t>(αυτό συνήθως συμβαίνει όταν</w:t>
      </w:r>
      <w:r w:rsidR="00C95DA4" w:rsidRPr="009F638B">
        <w:rPr>
          <w:sz w:val="26"/>
          <w:szCs w:val="26"/>
        </w:rPr>
        <w:t xml:space="preserve"> υπάρχει για άλλους τελεσίδικη απόφαση ως δεδικασμένο και δεν επιθυμεί να μπει σε άσκοπα δικαστικά έξοδα) </w:t>
      </w:r>
      <w:r w:rsidRPr="009F638B">
        <w:rPr>
          <w:sz w:val="26"/>
          <w:szCs w:val="26"/>
        </w:rPr>
        <w:t xml:space="preserve">τότε ο καθένας θα πρέπει να πάει στο δικηγορικό γραφείο να πληρώσει  το  % ποσοστό επί του καθαρού ποσού που θα έχει εισπράξει </w:t>
      </w:r>
      <w:r w:rsidR="005F0BAB" w:rsidRPr="009F638B">
        <w:rPr>
          <w:sz w:val="26"/>
          <w:szCs w:val="26"/>
        </w:rPr>
        <w:t>+</w:t>
      </w:r>
      <w:r w:rsidR="00474524" w:rsidRPr="009F638B">
        <w:rPr>
          <w:sz w:val="26"/>
          <w:szCs w:val="26"/>
        </w:rPr>
        <w:t xml:space="preserve"> </w:t>
      </w:r>
      <w:r w:rsidR="005F0BAB" w:rsidRPr="009F638B">
        <w:rPr>
          <w:sz w:val="26"/>
          <w:szCs w:val="26"/>
        </w:rPr>
        <w:t xml:space="preserve">ΦΠΑ </w:t>
      </w:r>
      <w:r w:rsidRPr="009F638B">
        <w:rPr>
          <w:sz w:val="26"/>
          <w:szCs w:val="26"/>
        </w:rPr>
        <w:t>και να π</w:t>
      </w:r>
      <w:r w:rsidR="00C95DA4" w:rsidRPr="009F638B">
        <w:rPr>
          <w:sz w:val="26"/>
          <w:szCs w:val="26"/>
        </w:rPr>
        <w:t>αραλάβει την αντίστοιχη απόδειξη.</w:t>
      </w:r>
    </w:p>
    <w:p w:rsidR="00087B3A" w:rsidRPr="009F638B" w:rsidRDefault="00087B3A" w:rsidP="009F638B">
      <w:pPr>
        <w:pStyle w:val="ListParagraph"/>
        <w:numPr>
          <w:ilvl w:val="0"/>
          <w:numId w:val="4"/>
        </w:numPr>
        <w:spacing w:line="259" w:lineRule="auto"/>
        <w:ind w:left="357" w:hanging="357"/>
        <w:contextualSpacing w:val="0"/>
        <w:rPr>
          <w:sz w:val="26"/>
          <w:szCs w:val="26"/>
        </w:rPr>
      </w:pPr>
      <w:r w:rsidRPr="009F638B">
        <w:rPr>
          <w:sz w:val="26"/>
          <w:szCs w:val="26"/>
        </w:rPr>
        <w:t xml:space="preserve">Στην περίπτωση που ενώ η δικαστική διεκδίκηση βρίσκεται σε εξέλιξη και το Δημόσιο πάρει την πολιτική απόφαση και πληρώσει τα αναδρομικά, </w:t>
      </w:r>
      <w:r w:rsidR="004F02FA" w:rsidRPr="009F638B">
        <w:rPr>
          <w:sz w:val="26"/>
          <w:szCs w:val="26"/>
        </w:rPr>
        <w:t xml:space="preserve">τότε εφαρμόζεται ότι </w:t>
      </w:r>
      <w:r w:rsidRPr="009F638B">
        <w:rPr>
          <w:sz w:val="26"/>
          <w:szCs w:val="26"/>
        </w:rPr>
        <w:t>έχει συμφωνηθεί μεταξύ δικηγόρου και πελάτη.</w:t>
      </w:r>
    </w:p>
    <w:p w:rsidR="006E1D5A" w:rsidRPr="009F638B" w:rsidRDefault="006E1D5A" w:rsidP="009F638B">
      <w:pPr>
        <w:pStyle w:val="ListParagraph"/>
        <w:spacing w:line="259" w:lineRule="auto"/>
        <w:ind w:left="357"/>
        <w:contextualSpacing w:val="0"/>
        <w:rPr>
          <w:sz w:val="26"/>
          <w:szCs w:val="26"/>
        </w:rPr>
      </w:pPr>
    </w:p>
    <w:p w:rsidR="00EE4B65" w:rsidRPr="009F638B" w:rsidRDefault="00A70E52" w:rsidP="009F638B">
      <w:pPr>
        <w:spacing w:after="120" w:line="259" w:lineRule="auto"/>
        <w:rPr>
          <w:sz w:val="26"/>
          <w:szCs w:val="26"/>
        </w:rPr>
      </w:pPr>
      <w:r w:rsidRPr="009F638B">
        <w:rPr>
          <w:sz w:val="26"/>
          <w:szCs w:val="26"/>
        </w:rPr>
        <w:t>Συνάδελφοι,</w:t>
      </w:r>
    </w:p>
    <w:p w:rsidR="006E1D5A" w:rsidRPr="009F638B" w:rsidRDefault="00581D98" w:rsidP="009F638B">
      <w:pPr>
        <w:pStyle w:val="Default"/>
        <w:spacing w:line="259" w:lineRule="auto"/>
        <w:jc w:val="both"/>
        <w:rPr>
          <w:rFonts w:ascii="Times New Roman" w:hAnsi="Times New Roman" w:cs="Times New Roman"/>
          <w:sz w:val="26"/>
          <w:szCs w:val="26"/>
        </w:rPr>
      </w:pPr>
      <w:r w:rsidRPr="009F638B">
        <w:rPr>
          <w:rFonts w:ascii="Times New Roman" w:hAnsi="Times New Roman" w:cs="Times New Roman"/>
          <w:sz w:val="26"/>
          <w:szCs w:val="26"/>
        </w:rPr>
        <w:t xml:space="preserve">Η παραπάνω </w:t>
      </w:r>
      <w:r w:rsidRPr="009F638B">
        <w:rPr>
          <w:rFonts w:ascii="Times New Roman" w:hAnsi="Times New Roman" w:cs="Times New Roman"/>
          <w:sz w:val="26"/>
          <w:szCs w:val="26"/>
          <w:u w:val="single"/>
        </w:rPr>
        <w:t>ενημέρωση</w:t>
      </w:r>
      <w:r w:rsidRPr="009F638B">
        <w:rPr>
          <w:rFonts w:ascii="Times New Roman" w:hAnsi="Times New Roman" w:cs="Times New Roman"/>
          <w:sz w:val="26"/>
          <w:szCs w:val="26"/>
        </w:rPr>
        <w:t xml:space="preserve"> </w:t>
      </w:r>
      <w:r w:rsidR="00AC581A" w:rsidRPr="009F638B">
        <w:rPr>
          <w:rFonts w:ascii="Times New Roman" w:hAnsi="Times New Roman" w:cs="Times New Roman"/>
          <w:sz w:val="26"/>
          <w:szCs w:val="26"/>
        </w:rPr>
        <w:t xml:space="preserve">καθώς και το </w:t>
      </w:r>
      <w:r w:rsidR="00AC581A" w:rsidRPr="009F638B">
        <w:rPr>
          <w:rFonts w:ascii="Times New Roman" w:hAnsi="Times New Roman" w:cs="Times New Roman"/>
          <w:sz w:val="26"/>
          <w:szCs w:val="26"/>
          <w:u w:val="single"/>
        </w:rPr>
        <w:t>υπόδειγμα αίτησης</w:t>
      </w:r>
      <w:r w:rsidR="00AC581A" w:rsidRPr="009F638B">
        <w:rPr>
          <w:rFonts w:ascii="Times New Roman" w:hAnsi="Times New Roman" w:cs="Times New Roman"/>
          <w:sz w:val="26"/>
          <w:szCs w:val="26"/>
        </w:rPr>
        <w:t xml:space="preserve"> που ακολουθεί, αποτελούν</w:t>
      </w:r>
      <w:r w:rsidR="00B05B87" w:rsidRPr="009F638B">
        <w:rPr>
          <w:rFonts w:ascii="Times New Roman" w:hAnsi="Times New Roman" w:cs="Times New Roman"/>
          <w:sz w:val="26"/>
          <w:szCs w:val="26"/>
        </w:rPr>
        <w:t xml:space="preserve"> μια προσπάθεια βοήθειας </w:t>
      </w:r>
      <w:r w:rsidR="00AC581A" w:rsidRPr="009F638B">
        <w:rPr>
          <w:rFonts w:ascii="Times New Roman" w:hAnsi="Times New Roman" w:cs="Times New Roman"/>
          <w:sz w:val="26"/>
          <w:szCs w:val="26"/>
        </w:rPr>
        <w:t xml:space="preserve">όλων </w:t>
      </w:r>
      <w:r w:rsidR="00B05B87" w:rsidRPr="009F638B">
        <w:rPr>
          <w:rFonts w:ascii="Times New Roman" w:hAnsi="Times New Roman" w:cs="Times New Roman"/>
          <w:sz w:val="26"/>
          <w:szCs w:val="26"/>
        </w:rPr>
        <w:t xml:space="preserve">όσων </w:t>
      </w:r>
      <w:r w:rsidR="009063A6" w:rsidRPr="009F638B">
        <w:rPr>
          <w:rFonts w:ascii="Times New Roman" w:hAnsi="Times New Roman" w:cs="Times New Roman"/>
          <w:sz w:val="26"/>
          <w:szCs w:val="26"/>
        </w:rPr>
        <w:t>επιθυμούν να κινηθούν δικαστικά</w:t>
      </w:r>
      <w:r w:rsidR="00B05B87" w:rsidRPr="009F638B">
        <w:rPr>
          <w:rFonts w:ascii="Times New Roman" w:hAnsi="Times New Roman" w:cs="Times New Roman"/>
          <w:sz w:val="26"/>
          <w:szCs w:val="26"/>
        </w:rPr>
        <w:t xml:space="preserve">, έτσι ώστε να </w:t>
      </w:r>
      <w:r w:rsidR="00864771" w:rsidRPr="009F638B">
        <w:rPr>
          <w:rFonts w:ascii="Times New Roman" w:hAnsi="Times New Roman" w:cs="Times New Roman"/>
          <w:sz w:val="26"/>
          <w:szCs w:val="26"/>
        </w:rPr>
        <w:t>έχουν μια πρώτη ενημέρωση</w:t>
      </w:r>
      <w:r w:rsidR="00AC581A" w:rsidRPr="009F638B">
        <w:rPr>
          <w:rFonts w:ascii="Times New Roman" w:hAnsi="Times New Roman" w:cs="Times New Roman"/>
          <w:sz w:val="26"/>
          <w:szCs w:val="26"/>
        </w:rPr>
        <w:t xml:space="preserve"> και να κάνουν τη σωστή γι’</w:t>
      </w:r>
      <w:r w:rsidR="00864771" w:rsidRPr="009F638B">
        <w:rPr>
          <w:rFonts w:ascii="Times New Roman" w:hAnsi="Times New Roman" w:cs="Times New Roman"/>
          <w:sz w:val="26"/>
          <w:szCs w:val="26"/>
        </w:rPr>
        <w:t xml:space="preserve"> </w:t>
      </w:r>
      <w:r w:rsidR="00AC581A" w:rsidRPr="009F638B">
        <w:rPr>
          <w:rFonts w:ascii="Times New Roman" w:hAnsi="Times New Roman" w:cs="Times New Roman"/>
          <w:sz w:val="26"/>
          <w:szCs w:val="26"/>
        </w:rPr>
        <w:t xml:space="preserve">αυτούς επιλογή. </w:t>
      </w:r>
      <w:r w:rsidR="007E625E" w:rsidRPr="009F638B">
        <w:rPr>
          <w:rFonts w:ascii="Times New Roman" w:hAnsi="Times New Roman" w:cs="Times New Roman"/>
          <w:sz w:val="26"/>
          <w:szCs w:val="26"/>
        </w:rPr>
        <w:t xml:space="preserve"> </w:t>
      </w:r>
      <w:r w:rsidR="006E1D5A" w:rsidRPr="009F638B">
        <w:rPr>
          <w:rFonts w:ascii="Times New Roman" w:hAnsi="Times New Roman" w:cs="Times New Roman"/>
          <w:sz w:val="26"/>
          <w:szCs w:val="26"/>
        </w:rPr>
        <w:t xml:space="preserve">Συγκεκριμένα το υπόδειγμα αίτησης αποτελεί μια πρόταση με την οποία όποιος επιθυμεί ζητά από το Δημόσιο (ΑΕΙ) και την αναδρομική καταβολή των περικοπών και την χορήγηση από εδώ και πέρα, έτσι ώστε να πάρει αρνητική (προφανώς) απάντηση για όλα τα αιτήματά του και μετά να αποφασίσει αν θέλει να κάνει μια αγωγή </w:t>
      </w:r>
      <w:r w:rsidR="007E625E" w:rsidRPr="009F638B">
        <w:rPr>
          <w:rFonts w:ascii="Times New Roman" w:hAnsi="Times New Roman" w:cs="Times New Roman"/>
          <w:sz w:val="26"/>
          <w:szCs w:val="26"/>
        </w:rPr>
        <w:t xml:space="preserve">για την </w:t>
      </w:r>
      <w:r w:rsidR="006E1D5A" w:rsidRPr="009F638B">
        <w:rPr>
          <w:rFonts w:ascii="Times New Roman" w:hAnsi="Times New Roman" w:cs="Times New Roman"/>
          <w:sz w:val="26"/>
          <w:szCs w:val="26"/>
        </w:rPr>
        <w:t>αναδρομικ</w:t>
      </w:r>
      <w:r w:rsidR="007E625E" w:rsidRPr="009F638B">
        <w:rPr>
          <w:rFonts w:ascii="Times New Roman" w:hAnsi="Times New Roman" w:cs="Times New Roman"/>
          <w:sz w:val="26"/>
          <w:szCs w:val="26"/>
        </w:rPr>
        <w:t>ή χορήγηση</w:t>
      </w:r>
      <w:r w:rsidR="006E1D5A" w:rsidRPr="009F638B">
        <w:rPr>
          <w:rFonts w:ascii="Times New Roman" w:hAnsi="Times New Roman" w:cs="Times New Roman"/>
          <w:sz w:val="26"/>
          <w:szCs w:val="26"/>
        </w:rPr>
        <w:t xml:space="preserve"> ή και άλλη μια για τη συνέχιση χορήγησης</w:t>
      </w:r>
      <w:r w:rsidR="007E625E" w:rsidRPr="009F638B">
        <w:rPr>
          <w:rFonts w:ascii="Times New Roman" w:hAnsi="Times New Roman" w:cs="Times New Roman"/>
          <w:sz w:val="26"/>
          <w:szCs w:val="26"/>
        </w:rPr>
        <w:t xml:space="preserve"> όλων των δώρων-επιδομάτων-μισθών χωρίς περικοπές. Το υπόδειγμα αυτό μπορεί να το διαμορφώσει ο καθένας, όπως θέλει</w:t>
      </w:r>
    </w:p>
    <w:p w:rsidR="00581D98" w:rsidRPr="009F638B" w:rsidRDefault="00AC581A" w:rsidP="009F638B">
      <w:pPr>
        <w:pStyle w:val="Default"/>
        <w:spacing w:line="259" w:lineRule="auto"/>
        <w:jc w:val="both"/>
        <w:rPr>
          <w:rFonts w:ascii="Times New Roman" w:hAnsi="Times New Roman" w:cs="Times New Roman"/>
          <w:sz w:val="26"/>
          <w:szCs w:val="26"/>
        </w:rPr>
      </w:pPr>
      <w:r w:rsidRPr="009F638B">
        <w:rPr>
          <w:rFonts w:ascii="Times New Roman" w:hAnsi="Times New Roman" w:cs="Times New Roman"/>
          <w:sz w:val="26"/>
          <w:szCs w:val="26"/>
        </w:rPr>
        <w:t>Δ</w:t>
      </w:r>
      <w:r w:rsidR="00581D98" w:rsidRPr="009F638B">
        <w:rPr>
          <w:rFonts w:ascii="Times New Roman" w:hAnsi="Times New Roman" w:cs="Times New Roman"/>
          <w:sz w:val="26"/>
          <w:szCs w:val="26"/>
        </w:rPr>
        <w:t xml:space="preserve">εν διαφέρει σε τίποτα από την ενημέρωση που πιθανώς θα έχουν όλοι οι ενδιαφερόμενοι συνάδελφοι </w:t>
      </w:r>
      <w:r w:rsidRPr="009F638B">
        <w:rPr>
          <w:rFonts w:ascii="Times New Roman" w:hAnsi="Times New Roman" w:cs="Times New Roman"/>
          <w:sz w:val="26"/>
          <w:szCs w:val="26"/>
        </w:rPr>
        <w:t xml:space="preserve">από διάφορα μέσα </w:t>
      </w:r>
      <w:r w:rsidR="00864771" w:rsidRPr="009F638B">
        <w:rPr>
          <w:rFonts w:ascii="Times New Roman" w:hAnsi="Times New Roman" w:cs="Times New Roman"/>
          <w:sz w:val="26"/>
          <w:szCs w:val="26"/>
        </w:rPr>
        <w:t xml:space="preserve">και από ειδικούς </w:t>
      </w:r>
      <w:r w:rsidR="00581D98" w:rsidRPr="009F638B">
        <w:rPr>
          <w:rFonts w:ascii="Times New Roman" w:hAnsi="Times New Roman" w:cs="Times New Roman"/>
          <w:sz w:val="26"/>
          <w:szCs w:val="26"/>
        </w:rPr>
        <w:t xml:space="preserve">και σε καμιά περίπτωση δεν διεκδικεί το αλάθητο. </w:t>
      </w:r>
    </w:p>
    <w:p w:rsidR="00AC581A" w:rsidRPr="009F638B" w:rsidRDefault="00AC581A" w:rsidP="009F638B">
      <w:pPr>
        <w:pStyle w:val="Default"/>
        <w:spacing w:line="259" w:lineRule="auto"/>
        <w:jc w:val="both"/>
        <w:rPr>
          <w:rFonts w:ascii="Times New Roman" w:hAnsi="Times New Roman" w:cs="Times New Roman"/>
          <w:sz w:val="26"/>
          <w:szCs w:val="26"/>
        </w:rPr>
      </w:pPr>
      <w:r w:rsidRPr="009F638B">
        <w:rPr>
          <w:rFonts w:ascii="Times New Roman" w:hAnsi="Times New Roman" w:cs="Times New Roman"/>
          <w:sz w:val="26"/>
          <w:szCs w:val="26"/>
        </w:rPr>
        <w:t xml:space="preserve">Η επιλογή της δικαστικής διεκδίκησης </w:t>
      </w:r>
      <w:r w:rsidR="00BE2341" w:rsidRPr="009F638B">
        <w:rPr>
          <w:rFonts w:ascii="Times New Roman" w:hAnsi="Times New Roman" w:cs="Times New Roman"/>
          <w:sz w:val="26"/>
          <w:szCs w:val="26"/>
        </w:rPr>
        <w:t xml:space="preserve">για όσους την επιλέξουν, </w:t>
      </w:r>
      <w:r w:rsidR="00864771" w:rsidRPr="009F638B">
        <w:rPr>
          <w:rFonts w:ascii="Times New Roman" w:hAnsi="Times New Roman" w:cs="Times New Roman"/>
          <w:sz w:val="26"/>
          <w:szCs w:val="26"/>
        </w:rPr>
        <w:t xml:space="preserve">αφού έχουν ενημερωθεί με όποιον τρόπο επιλέξουν, </w:t>
      </w:r>
      <w:r w:rsidRPr="009F638B">
        <w:rPr>
          <w:rFonts w:ascii="Times New Roman" w:hAnsi="Times New Roman" w:cs="Times New Roman"/>
          <w:sz w:val="26"/>
          <w:szCs w:val="26"/>
        </w:rPr>
        <w:t xml:space="preserve">είναι μια συνειδητή ατομική επιλογή </w:t>
      </w:r>
      <w:r w:rsidR="00864771" w:rsidRPr="009F638B">
        <w:rPr>
          <w:rFonts w:ascii="Times New Roman" w:hAnsi="Times New Roman" w:cs="Times New Roman"/>
          <w:sz w:val="26"/>
          <w:szCs w:val="26"/>
        </w:rPr>
        <w:t>τ</w:t>
      </w:r>
      <w:r w:rsidRPr="009F638B">
        <w:rPr>
          <w:rFonts w:ascii="Times New Roman" w:hAnsi="Times New Roman" w:cs="Times New Roman"/>
          <w:sz w:val="26"/>
          <w:szCs w:val="26"/>
        </w:rPr>
        <w:t>η</w:t>
      </w:r>
      <w:r w:rsidR="00864771" w:rsidRPr="009F638B">
        <w:rPr>
          <w:rFonts w:ascii="Times New Roman" w:hAnsi="Times New Roman" w:cs="Times New Roman"/>
          <w:sz w:val="26"/>
          <w:szCs w:val="26"/>
        </w:rPr>
        <w:t>ν</w:t>
      </w:r>
      <w:r w:rsidRPr="009F638B">
        <w:rPr>
          <w:rFonts w:ascii="Times New Roman" w:hAnsi="Times New Roman" w:cs="Times New Roman"/>
          <w:sz w:val="26"/>
          <w:szCs w:val="26"/>
        </w:rPr>
        <w:t xml:space="preserve"> οποία υλοποιεί </w:t>
      </w:r>
      <w:r w:rsidR="00684828" w:rsidRPr="009F638B">
        <w:rPr>
          <w:rFonts w:ascii="Times New Roman" w:hAnsi="Times New Roman" w:cs="Times New Roman"/>
          <w:sz w:val="26"/>
          <w:szCs w:val="26"/>
        </w:rPr>
        <w:t xml:space="preserve">με τρόπο που επιλέγει ο </w:t>
      </w:r>
      <w:r w:rsidRPr="009F638B">
        <w:rPr>
          <w:rFonts w:ascii="Times New Roman" w:hAnsi="Times New Roman" w:cs="Times New Roman"/>
          <w:sz w:val="26"/>
          <w:szCs w:val="26"/>
        </w:rPr>
        <w:t>καθένα</w:t>
      </w:r>
      <w:r w:rsidR="00684828" w:rsidRPr="009F638B">
        <w:rPr>
          <w:rFonts w:ascii="Times New Roman" w:hAnsi="Times New Roman" w:cs="Times New Roman"/>
          <w:sz w:val="26"/>
          <w:szCs w:val="26"/>
        </w:rPr>
        <w:t>ς</w:t>
      </w:r>
      <w:r w:rsidR="00A70E52" w:rsidRPr="009F638B">
        <w:rPr>
          <w:rFonts w:ascii="Times New Roman" w:hAnsi="Times New Roman" w:cs="Times New Roman"/>
          <w:sz w:val="26"/>
          <w:szCs w:val="26"/>
        </w:rPr>
        <w:t xml:space="preserve"> προσωπικά, αφού πρώτα καταθέσει στο Ίδρυμα που υπηρετεί την αίτηση ώστε να εξασφαλίσει την άρση παραγραφής της απαίτησής του για μια διετία. </w:t>
      </w:r>
    </w:p>
    <w:p w:rsidR="00864771" w:rsidRDefault="00864771" w:rsidP="00684828">
      <w:pPr>
        <w:pStyle w:val="Default"/>
        <w:spacing w:line="288" w:lineRule="auto"/>
        <w:jc w:val="both"/>
        <w:rPr>
          <w:rFonts w:ascii="Times New Roman" w:hAnsi="Times New Roman" w:cs="Times New Roman"/>
        </w:rPr>
      </w:pPr>
    </w:p>
    <w:p w:rsidR="006E1D5A" w:rsidRDefault="006E1D5A" w:rsidP="00684828">
      <w:pPr>
        <w:pStyle w:val="Default"/>
        <w:spacing w:line="288" w:lineRule="auto"/>
        <w:jc w:val="both"/>
        <w:rPr>
          <w:rFonts w:ascii="Times New Roman" w:hAnsi="Times New Roman" w:cs="Times New Roman"/>
        </w:rPr>
      </w:pPr>
    </w:p>
    <w:p w:rsidR="009F638B" w:rsidRDefault="009F638B" w:rsidP="00684828">
      <w:pPr>
        <w:pStyle w:val="Default"/>
        <w:spacing w:line="288" w:lineRule="auto"/>
        <w:jc w:val="both"/>
        <w:rPr>
          <w:rFonts w:ascii="Times New Roman" w:hAnsi="Times New Roman" w:cs="Times New Roman"/>
        </w:rPr>
      </w:pPr>
    </w:p>
    <w:p w:rsidR="006E1D5A" w:rsidRDefault="006E1D5A" w:rsidP="00684828">
      <w:pPr>
        <w:pStyle w:val="Default"/>
        <w:spacing w:line="288" w:lineRule="auto"/>
        <w:jc w:val="both"/>
        <w:rPr>
          <w:rFonts w:ascii="Times New Roman" w:hAnsi="Times New Roman" w:cs="Times New Roman"/>
        </w:rPr>
      </w:pPr>
    </w:p>
    <w:tbl>
      <w:tblPr>
        <w:tblStyle w:val="TableGrid"/>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665"/>
      </w:tblGrid>
      <w:tr w:rsidR="00684828" w:rsidTr="006E1D5A">
        <w:tc>
          <w:tcPr>
            <w:tcW w:w="5098" w:type="dxa"/>
          </w:tcPr>
          <w:p w:rsidR="00864771" w:rsidRDefault="00684828" w:rsidP="00684828">
            <w:r>
              <w:tab/>
            </w:r>
          </w:p>
          <w:p w:rsidR="00864771" w:rsidRDefault="00864771" w:rsidP="00684828"/>
          <w:p w:rsidR="00864771" w:rsidRDefault="00864771" w:rsidP="00684828"/>
          <w:p w:rsidR="00864771" w:rsidRDefault="00864771" w:rsidP="00684828"/>
          <w:p w:rsidR="00864771" w:rsidRDefault="00864771" w:rsidP="00684828"/>
          <w:p w:rsidR="00864771" w:rsidRDefault="00864771" w:rsidP="00684828"/>
          <w:p w:rsidR="00684828" w:rsidRPr="00D33CC9" w:rsidRDefault="00864771" w:rsidP="00684828">
            <w:pPr>
              <w:rPr>
                <w:b/>
              </w:rPr>
            </w:pPr>
            <w:r>
              <w:rPr>
                <w:b/>
              </w:rPr>
              <w:t xml:space="preserve">            </w:t>
            </w:r>
            <w:r w:rsidR="00684828" w:rsidRPr="00D33CC9">
              <w:rPr>
                <w:b/>
              </w:rPr>
              <w:t>ΑΙΤΗΣΗ</w:t>
            </w:r>
          </w:p>
          <w:p w:rsidR="00D33CC9" w:rsidRDefault="00684828" w:rsidP="00684828">
            <w:r>
              <w:tab/>
            </w:r>
            <w:r>
              <w:tab/>
            </w:r>
            <w:r>
              <w:tab/>
            </w:r>
            <w:r>
              <w:tab/>
            </w:r>
          </w:p>
          <w:p w:rsidR="00D33CC9" w:rsidRDefault="00D33CC9" w:rsidP="00684828"/>
          <w:p w:rsidR="00D33CC9" w:rsidRDefault="00D33CC9" w:rsidP="00684828"/>
          <w:p w:rsidR="00D33CC9" w:rsidRDefault="00D33CC9" w:rsidP="00D33CC9">
            <w:pPr>
              <w:ind w:right="312"/>
            </w:pPr>
          </w:p>
          <w:p w:rsidR="00684828" w:rsidRDefault="00684828" w:rsidP="00684828">
            <w:r>
              <w:tab/>
            </w:r>
          </w:p>
          <w:p w:rsidR="00A94D45" w:rsidRDefault="00A94D45" w:rsidP="00684828">
            <w:pPr>
              <w:spacing w:line="360" w:lineRule="auto"/>
            </w:pPr>
            <w:r>
              <w:t xml:space="preserve">Επώνυμο: ……………………………..............…. </w:t>
            </w:r>
          </w:p>
          <w:p w:rsidR="00684828" w:rsidRDefault="00684828" w:rsidP="00684828">
            <w:pPr>
              <w:spacing w:line="360" w:lineRule="auto"/>
            </w:pPr>
            <w:r>
              <w:t>Όνομα: …………………………………...…</w:t>
            </w:r>
            <w:r w:rsidR="00A94D45">
              <w:t>....</w:t>
            </w:r>
            <w:r>
              <w:t>…</w:t>
            </w:r>
          </w:p>
          <w:p w:rsidR="00684828" w:rsidRDefault="00684828" w:rsidP="00684828">
            <w:pPr>
              <w:spacing w:line="360" w:lineRule="auto"/>
            </w:pPr>
            <w:r>
              <w:t>Όνομα Πατέρα:…………………………...………</w:t>
            </w:r>
          </w:p>
          <w:p w:rsidR="00684828" w:rsidRDefault="00684828" w:rsidP="00684828">
            <w:pPr>
              <w:spacing w:line="360" w:lineRule="auto"/>
            </w:pPr>
            <w:r>
              <w:t>Όνομα Μητέρας:</w:t>
            </w:r>
            <w:r w:rsidR="00A94D45">
              <w:t>..</w:t>
            </w:r>
            <w:r>
              <w:t>…………………………..…….</w:t>
            </w:r>
          </w:p>
          <w:p w:rsidR="00684828" w:rsidRDefault="00684828" w:rsidP="00684828">
            <w:r>
              <w:t xml:space="preserve">Ιδιότητα:   Ειδικό Τεχνικό </w:t>
            </w:r>
          </w:p>
          <w:p w:rsidR="00684828" w:rsidRDefault="00684828" w:rsidP="00684828">
            <w:r>
              <w:tab/>
              <w:t xml:space="preserve">   </w:t>
            </w:r>
            <w:r w:rsidR="00A94D45">
              <w:t xml:space="preserve">   </w:t>
            </w:r>
            <w:r>
              <w:t xml:space="preserve">Εργαστηριακό Προσωπικό </w:t>
            </w:r>
          </w:p>
          <w:p w:rsidR="00684828" w:rsidRDefault="00684828" w:rsidP="00684828">
            <w:r>
              <w:t xml:space="preserve">               </w:t>
            </w:r>
            <w:r w:rsidR="00A94D45">
              <w:t xml:space="preserve">   </w:t>
            </w:r>
            <w:r>
              <w:t>(Ε.Τ.Ε.Π)</w:t>
            </w:r>
          </w:p>
          <w:p w:rsidR="00684828" w:rsidRDefault="00684828" w:rsidP="00684828"/>
          <w:p w:rsidR="00684828" w:rsidRDefault="00684828" w:rsidP="00684828">
            <w:r>
              <w:t>Σχολή: ......................................</w:t>
            </w:r>
            <w:r w:rsidR="00A94D45">
              <w:t>...............................</w:t>
            </w:r>
          </w:p>
          <w:p w:rsidR="00684828" w:rsidRDefault="00684828" w:rsidP="00684828"/>
          <w:p w:rsidR="00684828" w:rsidRDefault="00684828" w:rsidP="00684828">
            <w:r>
              <w:t>Τμήμα:.....................................................</w:t>
            </w:r>
            <w:r w:rsidR="00A94D45">
              <w:t>................</w:t>
            </w:r>
          </w:p>
          <w:p w:rsidR="00684828" w:rsidRDefault="00684828" w:rsidP="00684828"/>
          <w:p w:rsidR="00684828" w:rsidRDefault="00684828" w:rsidP="00684828">
            <w:r>
              <w:t>Τομέας:...................................................</w:t>
            </w:r>
            <w:r w:rsidR="00A94D45">
              <w:t>.................</w:t>
            </w:r>
          </w:p>
          <w:p w:rsidR="00684828" w:rsidRDefault="00684828" w:rsidP="00684828"/>
          <w:p w:rsidR="00684828" w:rsidRDefault="00684828" w:rsidP="00684828">
            <w:r>
              <w:t>Εργαστήριο:............................................</w:t>
            </w:r>
            <w:r w:rsidR="00A94D45">
              <w:t>.................</w:t>
            </w:r>
          </w:p>
          <w:p w:rsidR="00684828" w:rsidRDefault="00684828" w:rsidP="00684828"/>
          <w:p w:rsidR="004F02FA" w:rsidRDefault="00684828" w:rsidP="00684828">
            <w:r>
              <w:t>Τηλέφωνα:................................</w:t>
            </w:r>
            <w:r w:rsidR="004F02FA">
              <w:t>.................</w:t>
            </w:r>
            <w:r>
              <w:t>..........</w:t>
            </w:r>
            <w:r w:rsidR="00864771">
              <w:t>....</w:t>
            </w:r>
          </w:p>
          <w:p w:rsidR="004F02FA" w:rsidRDefault="004F02FA" w:rsidP="00684828"/>
          <w:p w:rsidR="00684828" w:rsidRDefault="00864771" w:rsidP="00684828">
            <w:r>
              <w:t>.</w:t>
            </w:r>
            <w:r w:rsidR="004F02FA">
              <w:t>................</w:t>
            </w:r>
            <w:r w:rsidR="004F02FA" w:rsidRPr="004F02FA">
              <w:t>................................................................</w:t>
            </w:r>
          </w:p>
          <w:p w:rsidR="00684828" w:rsidRDefault="00684828" w:rsidP="00684828"/>
          <w:p w:rsidR="00684828" w:rsidRDefault="00A94D45" w:rsidP="00684828">
            <w:r>
              <w:t>e-mail:……………………………………..............</w:t>
            </w:r>
          </w:p>
          <w:p w:rsidR="00684828" w:rsidRDefault="00684828" w:rsidP="00684828"/>
          <w:p w:rsidR="00684828" w:rsidRDefault="00684828" w:rsidP="00684828"/>
          <w:p w:rsidR="00A94D45" w:rsidRDefault="00A94D45" w:rsidP="00684828"/>
          <w:p w:rsidR="00684828" w:rsidRDefault="00684828" w:rsidP="00684828"/>
          <w:p w:rsidR="00684828" w:rsidRDefault="00684828" w:rsidP="00684828"/>
          <w:p w:rsidR="00684828" w:rsidRDefault="00684828" w:rsidP="00684828">
            <w:r w:rsidRPr="00A94D45">
              <w:rPr>
                <w:u w:val="single"/>
              </w:rPr>
              <w:t>Θέμα:</w:t>
            </w:r>
            <w:r>
              <w:t xml:space="preserve"> Καταβολή των περικοπών των αποδοχών ή/και των επιδομάτων και δώρων και αδιάκοπη συνέχιση της χορήγησής τους.</w:t>
            </w:r>
          </w:p>
          <w:p w:rsidR="00684828" w:rsidRDefault="00684828" w:rsidP="00684828"/>
          <w:p w:rsidR="00684828" w:rsidRDefault="00684828" w:rsidP="00684828"/>
          <w:p w:rsidR="00A94D45" w:rsidRDefault="00A94D45" w:rsidP="00684828"/>
          <w:p w:rsidR="00A94D45" w:rsidRDefault="00A94D45" w:rsidP="00684828"/>
          <w:p w:rsidR="00A94D45" w:rsidRDefault="00A94D45" w:rsidP="00684828"/>
          <w:p w:rsidR="00A94D45" w:rsidRDefault="00A94D45" w:rsidP="00684828"/>
          <w:p w:rsidR="00684828" w:rsidRDefault="00684828" w:rsidP="00684828">
            <w:r>
              <w:t xml:space="preserve">  ………………………………</w:t>
            </w:r>
          </w:p>
          <w:p w:rsidR="00A94D45" w:rsidRDefault="00A94D45" w:rsidP="00684828"/>
          <w:p w:rsidR="00A94D45" w:rsidRDefault="00A94D45" w:rsidP="00684828"/>
          <w:p w:rsidR="00A94D45" w:rsidRDefault="00A94D45" w:rsidP="00684828"/>
          <w:p w:rsidR="00A94D45" w:rsidRDefault="00A94D45" w:rsidP="00684828"/>
        </w:tc>
        <w:tc>
          <w:tcPr>
            <w:tcW w:w="5665" w:type="dxa"/>
          </w:tcPr>
          <w:p w:rsidR="00A94D45" w:rsidRDefault="00A94D45" w:rsidP="00A94D45">
            <w:pPr>
              <w:spacing w:line="480" w:lineRule="auto"/>
              <w:rPr>
                <w:b/>
                <w:bCs/>
              </w:rPr>
            </w:pPr>
          </w:p>
          <w:p w:rsidR="00A94D45" w:rsidRDefault="00A94D45" w:rsidP="00D33CC9">
            <w:pPr>
              <w:spacing w:line="360" w:lineRule="auto"/>
              <w:rPr>
                <w:b/>
                <w:bCs/>
              </w:rPr>
            </w:pPr>
            <w:r>
              <w:rPr>
                <w:b/>
                <w:bCs/>
              </w:rPr>
              <w:t>ΠΡΟΣ</w:t>
            </w:r>
          </w:p>
          <w:p w:rsidR="006E24B4" w:rsidRDefault="00A94D45" w:rsidP="006E24B4">
            <w:pPr>
              <w:spacing w:after="120"/>
            </w:pPr>
            <w:r w:rsidRPr="00B027B1">
              <w:t xml:space="preserve">την </w:t>
            </w:r>
            <w:r>
              <w:t xml:space="preserve"> </w:t>
            </w:r>
            <w:r w:rsidRPr="00B027B1">
              <w:t>Πρυτανεία του</w:t>
            </w:r>
            <w:r w:rsidR="006E24B4">
              <w:t xml:space="preserve"> </w:t>
            </w:r>
            <w:r w:rsidRPr="00B027B1">
              <w:t xml:space="preserve"> </w:t>
            </w:r>
          </w:p>
          <w:p w:rsidR="00A94D45" w:rsidRPr="00B027B1" w:rsidRDefault="00A94D45" w:rsidP="00A94D45">
            <w:r>
              <w:t>Οικονομική Υπηρεσία</w:t>
            </w:r>
          </w:p>
          <w:p w:rsidR="00A94D45" w:rsidRDefault="00A94D45" w:rsidP="00A94D45">
            <w:pPr>
              <w:rPr>
                <w:sz w:val="22"/>
              </w:rPr>
            </w:pPr>
          </w:p>
          <w:p w:rsidR="00A94D45" w:rsidRDefault="00A94D45" w:rsidP="00A94D45">
            <w:pPr>
              <w:rPr>
                <w:sz w:val="22"/>
              </w:rPr>
            </w:pPr>
          </w:p>
          <w:p w:rsidR="00A94D45" w:rsidRDefault="00A94D45" w:rsidP="00A94D45">
            <w:pPr>
              <w:rPr>
                <w:sz w:val="22"/>
              </w:rPr>
            </w:pPr>
          </w:p>
          <w:p w:rsidR="00A94D45" w:rsidRDefault="00A94D45" w:rsidP="00A94D45">
            <w:pPr>
              <w:rPr>
                <w:sz w:val="22"/>
              </w:rPr>
            </w:pPr>
          </w:p>
          <w:p w:rsidR="00A94D45" w:rsidRDefault="00A94D45" w:rsidP="00A94D45">
            <w:pPr>
              <w:rPr>
                <w:sz w:val="22"/>
              </w:rPr>
            </w:pPr>
          </w:p>
          <w:p w:rsidR="00A94D45" w:rsidRDefault="00A94D45" w:rsidP="00A94D45">
            <w:pPr>
              <w:rPr>
                <w:sz w:val="22"/>
              </w:rPr>
            </w:pPr>
          </w:p>
          <w:p w:rsidR="00A94D45" w:rsidRDefault="00A94D45" w:rsidP="00A94D45">
            <w:pPr>
              <w:rPr>
                <w:sz w:val="22"/>
              </w:rPr>
            </w:pPr>
          </w:p>
          <w:p w:rsidR="00A94D45" w:rsidRPr="00507369" w:rsidRDefault="00A94D45" w:rsidP="00A94D45">
            <w:pPr>
              <w:spacing w:after="120"/>
            </w:pPr>
            <w:r w:rsidRPr="00507369">
              <w:t>Κύριε Πρύτανη,</w:t>
            </w:r>
            <w:r w:rsidRPr="00507369">
              <w:tab/>
            </w:r>
          </w:p>
          <w:p w:rsidR="00A94D45" w:rsidRPr="00507369" w:rsidRDefault="00A94D45" w:rsidP="00A94D45">
            <w:r>
              <w:tab/>
            </w:r>
          </w:p>
          <w:p w:rsidR="00A94D45" w:rsidRPr="00507369" w:rsidRDefault="00A94D45" w:rsidP="00A94D45">
            <w:pPr>
              <w:spacing w:line="360" w:lineRule="auto"/>
            </w:pPr>
            <w:r>
              <w:t>Ε</w:t>
            </w:r>
            <w:r w:rsidRPr="00507369">
              <w:t>πιφυλασσόμενος</w:t>
            </w:r>
            <w:r w:rsidR="005A6253">
              <w:t>/η</w:t>
            </w:r>
            <w:r w:rsidRPr="00507369">
              <w:t xml:space="preserve"> για την άσκηση παντός νομίμου δικαιώματός μου</w:t>
            </w:r>
            <w:r>
              <w:t>,</w:t>
            </w:r>
          </w:p>
          <w:p w:rsidR="00A94D45" w:rsidRPr="00507369" w:rsidRDefault="00A94D45" w:rsidP="00A94D45">
            <w:pPr>
              <w:spacing w:line="360" w:lineRule="auto"/>
            </w:pPr>
            <w:r w:rsidRPr="00507369">
              <w:t>ΑΙ</w:t>
            </w:r>
            <w:r>
              <w:t>ΤΟΥΜΑΙ</w:t>
            </w:r>
          </w:p>
          <w:p w:rsidR="00A94D45" w:rsidRPr="00507369" w:rsidRDefault="00A94D45" w:rsidP="00A94D45">
            <w:pPr>
              <w:spacing w:line="360" w:lineRule="auto"/>
            </w:pPr>
            <w:r>
              <w:t>1</w:t>
            </w:r>
            <w:r w:rsidRPr="00507369">
              <w:t xml:space="preserve">) Να μου καταβάλετε αναδρομικά, μέχρι και σήμερα, </w:t>
            </w:r>
            <w:r>
              <w:t>όλες τ</w:t>
            </w:r>
            <w:r w:rsidRPr="007F7D13">
              <w:t>ι</w:t>
            </w:r>
            <w:r>
              <w:t>ς</w:t>
            </w:r>
            <w:r w:rsidRPr="007F7D13">
              <w:t xml:space="preserve"> περικοπές που υπέστησαν, αντισυνταγματικώς,</w:t>
            </w:r>
            <w:r w:rsidR="00F42227">
              <w:t xml:space="preserve"> - με βάση τους ν.3845/2010, ν.4024/2011, ν.4093/2012 και ν.4354/2015 -</w:t>
            </w:r>
            <w:r w:rsidRPr="007F7D13">
              <w:t xml:space="preserve"> οι αποδοχές μου ή/και</w:t>
            </w:r>
            <w:r>
              <w:t xml:space="preserve"> τα καταργηθέντα Επιδόματα και Δ</w:t>
            </w:r>
            <w:r w:rsidRPr="007F7D13">
              <w:t>ώρα εορτών Χριστουγ</w:t>
            </w:r>
            <w:r>
              <w:t>έννων και Πάσχα και το Επίδομα Α</w:t>
            </w:r>
            <w:r w:rsidRPr="007F7D13">
              <w:t xml:space="preserve">δείας, </w:t>
            </w:r>
            <w:r>
              <w:t>οι</w:t>
            </w:r>
            <w:r w:rsidRPr="00507369">
              <w:t xml:space="preserve"> οποί</w:t>
            </w:r>
            <w:r>
              <w:t>ες</w:t>
            </w:r>
            <w:r w:rsidRPr="00507369">
              <w:t xml:space="preserve"> παρακρατή</w:t>
            </w:r>
            <w:r>
              <w:t>θηκαν παρανόμως</w:t>
            </w:r>
            <w:r w:rsidRPr="00507369">
              <w:t>.</w:t>
            </w:r>
          </w:p>
          <w:p w:rsidR="00D33CC9" w:rsidRDefault="00A94D45" w:rsidP="00D33CC9">
            <w:pPr>
              <w:spacing w:line="360" w:lineRule="auto"/>
            </w:pPr>
            <w:r>
              <w:t>2</w:t>
            </w:r>
            <w:r w:rsidR="00D33CC9">
              <w:t>) Να μου καταβάλ</w:t>
            </w:r>
            <w:r w:rsidRPr="00507369">
              <w:t>ετε από τούδε και στο εξής, γ</w:t>
            </w:r>
            <w:r>
              <w:t>ια κάθε έτος και αδιακόπως,</w:t>
            </w:r>
            <w:r w:rsidR="00D33CC9">
              <w:t xml:space="preserve"> τις αποδοχές μου,</w:t>
            </w:r>
            <w:r>
              <w:t xml:space="preserve"> τα Δ</w:t>
            </w:r>
            <w:r w:rsidRPr="00507369">
              <w:t>ώρα</w:t>
            </w:r>
            <w:r>
              <w:t xml:space="preserve"> εορτών </w:t>
            </w:r>
            <w:r w:rsidRPr="00507369">
              <w:t>Χριστου</w:t>
            </w:r>
            <w:r w:rsidR="00D33CC9">
              <w:t>γέννων και Πάσχα</w:t>
            </w:r>
            <w:r>
              <w:t xml:space="preserve"> καθώς και το Επίδομα Α</w:t>
            </w:r>
            <w:r w:rsidRPr="00507369">
              <w:t xml:space="preserve">δείας, όπως </w:t>
            </w:r>
            <w:r w:rsidR="00D33CC9">
              <w:t xml:space="preserve">μου </w:t>
            </w:r>
            <w:r w:rsidRPr="00507369">
              <w:t>καταβά</w:t>
            </w:r>
            <w:r w:rsidR="00D33CC9">
              <w:t xml:space="preserve">λλονταν πριν την </w:t>
            </w:r>
            <w:r w:rsidR="00FC5252">
              <w:t xml:space="preserve">μείωση </w:t>
            </w:r>
            <w:r w:rsidR="00FF3B21">
              <w:t>ή/</w:t>
            </w:r>
            <w:r w:rsidR="00FC5252">
              <w:t xml:space="preserve">και την </w:t>
            </w:r>
            <w:r w:rsidR="00D33CC9">
              <w:t>κατάργησή τους.</w:t>
            </w:r>
          </w:p>
          <w:p w:rsidR="00D33CC9" w:rsidRDefault="00D33CC9" w:rsidP="00D33CC9">
            <w:pPr>
              <w:spacing w:line="360" w:lineRule="auto"/>
            </w:pPr>
          </w:p>
          <w:p w:rsidR="00D33CC9" w:rsidRDefault="00D33CC9" w:rsidP="00D33CC9">
            <w:pPr>
              <w:spacing w:line="360" w:lineRule="auto"/>
            </w:pPr>
          </w:p>
          <w:p w:rsidR="00A94D45" w:rsidRPr="00507369" w:rsidRDefault="00A94D45" w:rsidP="00D33CC9">
            <w:pPr>
              <w:spacing w:line="360" w:lineRule="auto"/>
              <w:jc w:val="center"/>
            </w:pPr>
            <w:r w:rsidRPr="00507369">
              <w:t>Με τιμή</w:t>
            </w:r>
          </w:p>
          <w:p w:rsidR="00A94D45" w:rsidRPr="00507369" w:rsidRDefault="00A94D45" w:rsidP="00A94D45"/>
          <w:p w:rsidR="00684828" w:rsidRDefault="00684828" w:rsidP="00684828"/>
        </w:tc>
      </w:tr>
    </w:tbl>
    <w:p w:rsidR="00684828" w:rsidRDefault="00087B3A" w:rsidP="00087B3A">
      <w:pPr>
        <w:tabs>
          <w:tab w:val="left" w:pos="1891"/>
        </w:tabs>
      </w:pPr>
      <w:r>
        <w:tab/>
      </w:r>
    </w:p>
    <w:sectPr w:rsidR="00684828" w:rsidSect="006E1D5A">
      <w:pgSz w:w="11907" w:h="16840"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13157D"/>
    <w:multiLevelType w:val="hybridMultilevel"/>
    <w:tmpl w:val="4AC844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565674"/>
    <w:multiLevelType w:val="hybridMultilevel"/>
    <w:tmpl w:val="3C2533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14"/>
    <w:multiLevelType w:val="multilevel"/>
    <w:tmpl w:val="80E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60258"/>
    <w:multiLevelType w:val="hybridMultilevel"/>
    <w:tmpl w:val="35C67778"/>
    <w:lvl w:ilvl="0" w:tplc="E3B8942E">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A02A00"/>
    <w:multiLevelType w:val="hybridMultilevel"/>
    <w:tmpl w:val="3942E136"/>
    <w:lvl w:ilvl="0" w:tplc="0490775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FDF04EA"/>
    <w:multiLevelType w:val="hybridMultilevel"/>
    <w:tmpl w:val="AC388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AF"/>
    <w:rsid w:val="000048B2"/>
    <w:rsid w:val="00014720"/>
    <w:rsid w:val="00014BD7"/>
    <w:rsid w:val="000176F0"/>
    <w:rsid w:val="00020AC0"/>
    <w:rsid w:val="000215A2"/>
    <w:rsid w:val="00027DE5"/>
    <w:rsid w:val="0003792C"/>
    <w:rsid w:val="000436CB"/>
    <w:rsid w:val="00053EFB"/>
    <w:rsid w:val="00064ADB"/>
    <w:rsid w:val="000661DC"/>
    <w:rsid w:val="00067BC2"/>
    <w:rsid w:val="000741EE"/>
    <w:rsid w:val="00080EBA"/>
    <w:rsid w:val="00087B3A"/>
    <w:rsid w:val="00087D58"/>
    <w:rsid w:val="00090B85"/>
    <w:rsid w:val="000A5691"/>
    <w:rsid w:val="000A7F47"/>
    <w:rsid w:val="000B0372"/>
    <w:rsid w:val="000B2418"/>
    <w:rsid w:val="000B3966"/>
    <w:rsid w:val="000C1577"/>
    <w:rsid w:val="000C38D6"/>
    <w:rsid w:val="000C4805"/>
    <w:rsid w:val="000D11FD"/>
    <w:rsid w:val="000F309B"/>
    <w:rsid w:val="00100B09"/>
    <w:rsid w:val="00100CE5"/>
    <w:rsid w:val="00103575"/>
    <w:rsid w:val="00104319"/>
    <w:rsid w:val="0010529D"/>
    <w:rsid w:val="00114232"/>
    <w:rsid w:val="00114905"/>
    <w:rsid w:val="00124169"/>
    <w:rsid w:val="00126E95"/>
    <w:rsid w:val="0013015C"/>
    <w:rsid w:val="00131508"/>
    <w:rsid w:val="00133EF0"/>
    <w:rsid w:val="001350FD"/>
    <w:rsid w:val="00143027"/>
    <w:rsid w:val="00144831"/>
    <w:rsid w:val="00144944"/>
    <w:rsid w:val="00160D8F"/>
    <w:rsid w:val="00167DB8"/>
    <w:rsid w:val="00170FA5"/>
    <w:rsid w:val="00172ECB"/>
    <w:rsid w:val="00184A33"/>
    <w:rsid w:val="001924E1"/>
    <w:rsid w:val="00196A21"/>
    <w:rsid w:val="001B28B4"/>
    <w:rsid w:val="001B6AB4"/>
    <w:rsid w:val="001C016B"/>
    <w:rsid w:val="001D28CF"/>
    <w:rsid w:val="001D4411"/>
    <w:rsid w:val="001F3912"/>
    <w:rsid w:val="001F6815"/>
    <w:rsid w:val="00200EB8"/>
    <w:rsid w:val="0020128E"/>
    <w:rsid w:val="00201EC5"/>
    <w:rsid w:val="00206453"/>
    <w:rsid w:val="002128F6"/>
    <w:rsid w:val="0021539C"/>
    <w:rsid w:val="002211A7"/>
    <w:rsid w:val="002225A5"/>
    <w:rsid w:val="00227E4E"/>
    <w:rsid w:val="00231D7D"/>
    <w:rsid w:val="002370BB"/>
    <w:rsid w:val="002453F5"/>
    <w:rsid w:val="00245891"/>
    <w:rsid w:val="002546B1"/>
    <w:rsid w:val="00256540"/>
    <w:rsid w:val="00263FCD"/>
    <w:rsid w:val="0026681D"/>
    <w:rsid w:val="002708DF"/>
    <w:rsid w:val="00271CBD"/>
    <w:rsid w:val="00277FBB"/>
    <w:rsid w:val="002815B7"/>
    <w:rsid w:val="00281F1F"/>
    <w:rsid w:val="002842C4"/>
    <w:rsid w:val="00286129"/>
    <w:rsid w:val="00286D95"/>
    <w:rsid w:val="002906DA"/>
    <w:rsid w:val="002A3582"/>
    <w:rsid w:val="002B55F8"/>
    <w:rsid w:val="002C036F"/>
    <w:rsid w:val="002C5D21"/>
    <w:rsid w:val="002D1A8F"/>
    <w:rsid w:val="002D4C54"/>
    <w:rsid w:val="002E424B"/>
    <w:rsid w:val="002E6549"/>
    <w:rsid w:val="002F5500"/>
    <w:rsid w:val="002F5C60"/>
    <w:rsid w:val="0030485C"/>
    <w:rsid w:val="00304D84"/>
    <w:rsid w:val="003056A9"/>
    <w:rsid w:val="0030778E"/>
    <w:rsid w:val="00315D62"/>
    <w:rsid w:val="00317A90"/>
    <w:rsid w:val="00323E88"/>
    <w:rsid w:val="00326653"/>
    <w:rsid w:val="00335F10"/>
    <w:rsid w:val="00346A87"/>
    <w:rsid w:val="00346E83"/>
    <w:rsid w:val="00363D10"/>
    <w:rsid w:val="00367B55"/>
    <w:rsid w:val="00372FB1"/>
    <w:rsid w:val="0038255C"/>
    <w:rsid w:val="00382571"/>
    <w:rsid w:val="00382D2C"/>
    <w:rsid w:val="0038418E"/>
    <w:rsid w:val="00386B2E"/>
    <w:rsid w:val="003921CC"/>
    <w:rsid w:val="00397607"/>
    <w:rsid w:val="003A2464"/>
    <w:rsid w:val="003A2F49"/>
    <w:rsid w:val="003A687F"/>
    <w:rsid w:val="003A6929"/>
    <w:rsid w:val="003B02EF"/>
    <w:rsid w:val="003B4C7D"/>
    <w:rsid w:val="003C07AA"/>
    <w:rsid w:val="003C471C"/>
    <w:rsid w:val="003C7061"/>
    <w:rsid w:val="003D0F09"/>
    <w:rsid w:val="003E071B"/>
    <w:rsid w:val="003E2945"/>
    <w:rsid w:val="003E29BD"/>
    <w:rsid w:val="003E67C7"/>
    <w:rsid w:val="003E69B8"/>
    <w:rsid w:val="003F2CE2"/>
    <w:rsid w:val="003F3114"/>
    <w:rsid w:val="0040024A"/>
    <w:rsid w:val="0042221E"/>
    <w:rsid w:val="004238EE"/>
    <w:rsid w:val="00427FF2"/>
    <w:rsid w:val="0043143B"/>
    <w:rsid w:val="004335C2"/>
    <w:rsid w:val="00433A51"/>
    <w:rsid w:val="004340FF"/>
    <w:rsid w:val="0044106C"/>
    <w:rsid w:val="00445B76"/>
    <w:rsid w:val="0047436A"/>
    <w:rsid w:val="00474524"/>
    <w:rsid w:val="00475D0D"/>
    <w:rsid w:val="00476468"/>
    <w:rsid w:val="00480FDB"/>
    <w:rsid w:val="00484657"/>
    <w:rsid w:val="00485CCB"/>
    <w:rsid w:val="00497893"/>
    <w:rsid w:val="004A015B"/>
    <w:rsid w:val="004A6DB6"/>
    <w:rsid w:val="004A7DFA"/>
    <w:rsid w:val="004B0B7C"/>
    <w:rsid w:val="004B5828"/>
    <w:rsid w:val="004C01F9"/>
    <w:rsid w:val="004C5C9B"/>
    <w:rsid w:val="004D3801"/>
    <w:rsid w:val="004D73BC"/>
    <w:rsid w:val="004E1613"/>
    <w:rsid w:val="004E3633"/>
    <w:rsid w:val="004E4FA8"/>
    <w:rsid w:val="004F02FA"/>
    <w:rsid w:val="004F39DA"/>
    <w:rsid w:val="004F5B8E"/>
    <w:rsid w:val="00503164"/>
    <w:rsid w:val="005070D1"/>
    <w:rsid w:val="00511480"/>
    <w:rsid w:val="00517ACF"/>
    <w:rsid w:val="00521EDD"/>
    <w:rsid w:val="00526928"/>
    <w:rsid w:val="00531765"/>
    <w:rsid w:val="00533BC6"/>
    <w:rsid w:val="0053473A"/>
    <w:rsid w:val="00545210"/>
    <w:rsid w:val="00547064"/>
    <w:rsid w:val="0055061C"/>
    <w:rsid w:val="00555A90"/>
    <w:rsid w:val="00557C1A"/>
    <w:rsid w:val="0056072F"/>
    <w:rsid w:val="00561461"/>
    <w:rsid w:val="00572684"/>
    <w:rsid w:val="00573F01"/>
    <w:rsid w:val="00575C0A"/>
    <w:rsid w:val="005776D8"/>
    <w:rsid w:val="00581971"/>
    <w:rsid w:val="00581D98"/>
    <w:rsid w:val="00582805"/>
    <w:rsid w:val="00592AC0"/>
    <w:rsid w:val="005932A3"/>
    <w:rsid w:val="005A0526"/>
    <w:rsid w:val="005A58E7"/>
    <w:rsid w:val="005A6253"/>
    <w:rsid w:val="005A6CCC"/>
    <w:rsid w:val="005B5CA4"/>
    <w:rsid w:val="005C0337"/>
    <w:rsid w:val="005C0E20"/>
    <w:rsid w:val="005C11ED"/>
    <w:rsid w:val="005C5291"/>
    <w:rsid w:val="005C5BB7"/>
    <w:rsid w:val="005C6B5F"/>
    <w:rsid w:val="005D033A"/>
    <w:rsid w:val="005D43D5"/>
    <w:rsid w:val="005E0F30"/>
    <w:rsid w:val="005E10EA"/>
    <w:rsid w:val="005E3D19"/>
    <w:rsid w:val="005F02FB"/>
    <w:rsid w:val="005F0BAB"/>
    <w:rsid w:val="005F3A07"/>
    <w:rsid w:val="005F6F53"/>
    <w:rsid w:val="00603236"/>
    <w:rsid w:val="00605FE6"/>
    <w:rsid w:val="006069E3"/>
    <w:rsid w:val="0061045B"/>
    <w:rsid w:val="00611C4C"/>
    <w:rsid w:val="00612E1C"/>
    <w:rsid w:val="00616C6A"/>
    <w:rsid w:val="00620EC4"/>
    <w:rsid w:val="00622B52"/>
    <w:rsid w:val="00635902"/>
    <w:rsid w:val="00635F60"/>
    <w:rsid w:val="0064036D"/>
    <w:rsid w:val="00647492"/>
    <w:rsid w:val="00654A09"/>
    <w:rsid w:val="00657036"/>
    <w:rsid w:val="00664681"/>
    <w:rsid w:val="0067200A"/>
    <w:rsid w:val="006762A6"/>
    <w:rsid w:val="00677E0D"/>
    <w:rsid w:val="00681797"/>
    <w:rsid w:val="006826AF"/>
    <w:rsid w:val="00684828"/>
    <w:rsid w:val="006869BD"/>
    <w:rsid w:val="006916C9"/>
    <w:rsid w:val="00693994"/>
    <w:rsid w:val="00693A6D"/>
    <w:rsid w:val="006A138C"/>
    <w:rsid w:val="006A52AC"/>
    <w:rsid w:val="006A65AE"/>
    <w:rsid w:val="006B248D"/>
    <w:rsid w:val="006B496E"/>
    <w:rsid w:val="006B723D"/>
    <w:rsid w:val="006C4A43"/>
    <w:rsid w:val="006D1766"/>
    <w:rsid w:val="006D1F04"/>
    <w:rsid w:val="006D69F9"/>
    <w:rsid w:val="006E1D5A"/>
    <w:rsid w:val="006E24B4"/>
    <w:rsid w:val="006E32AE"/>
    <w:rsid w:val="006F3367"/>
    <w:rsid w:val="006F38E8"/>
    <w:rsid w:val="00701055"/>
    <w:rsid w:val="00702151"/>
    <w:rsid w:val="007211A1"/>
    <w:rsid w:val="00733E81"/>
    <w:rsid w:val="00736E90"/>
    <w:rsid w:val="007370E9"/>
    <w:rsid w:val="00746B95"/>
    <w:rsid w:val="00750062"/>
    <w:rsid w:val="00752F6C"/>
    <w:rsid w:val="007539BD"/>
    <w:rsid w:val="007639FC"/>
    <w:rsid w:val="00764E08"/>
    <w:rsid w:val="0077213B"/>
    <w:rsid w:val="0077262A"/>
    <w:rsid w:val="007829DF"/>
    <w:rsid w:val="0078719E"/>
    <w:rsid w:val="007956EC"/>
    <w:rsid w:val="00795F3A"/>
    <w:rsid w:val="00796B7C"/>
    <w:rsid w:val="007A3690"/>
    <w:rsid w:val="007A6EF5"/>
    <w:rsid w:val="007B49D4"/>
    <w:rsid w:val="007B5682"/>
    <w:rsid w:val="007D1B44"/>
    <w:rsid w:val="007D5B90"/>
    <w:rsid w:val="007E2E2E"/>
    <w:rsid w:val="007E625E"/>
    <w:rsid w:val="007E75C1"/>
    <w:rsid w:val="007F4E79"/>
    <w:rsid w:val="00803A27"/>
    <w:rsid w:val="0081559C"/>
    <w:rsid w:val="00822802"/>
    <w:rsid w:val="0082496F"/>
    <w:rsid w:val="00831ACA"/>
    <w:rsid w:val="00840BA0"/>
    <w:rsid w:val="00841D25"/>
    <w:rsid w:val="0084361D"/>
    <w:rsid w:val="00855B17"/>
    <w:rsid w:val="008619C2"/>
    <w:rsid w:val="00864771"/>
    <w:rsid w:val="00870145"/>
    <w:rsid w:val="008712A2"/>
    <w:rsid w:val="00871A8E"/>
    <w:rsid w:val="00873767"/>
    <w:rsid w:val="00881A35"/>
    <w:rsid w:val="00890A0A"/>
    <w:rsid w:val="00892482"/>
    <w:rsid w:val="00897D6F"/>
    <w:rsid w:val="008B0667"/>
    <w:rsid w:val="008B57C6"/>
    <w:rsid w:val="008B5DED"/>
    <w:rsid w:val="008C404C"/>
    <w:rsid w:val="008D0F1A"/>
    <w:rsid w:val="008E18CE"/>
    <w:rsid w:val="008E5A75"/>
    <w:rsid w:val="008E6D3C"/>
    <w:rsid w:val="008F201A"/>
    <w:rsid w:val="008F4F91"/>
    <w:rsid w:val="008F6A15"/>
    <w:rsid w:val="00902D04"/>
    <w:rsid w:val="00905063"/>
    <w:rsid w:val="009063A6"/>
    <w:rsid w:val="00907F0B"/>
    <w:rsid w:val="009122D9"/>
    <w:rsid w:val="00916236"/>
    <w:rsid w:val="00921EDF"/>
    <w:rsid w:val="00933943"/>
    <w:rsid w:val="00933A65"/>
    <w:rsid w:val="00934286"/>
    <w:rsid w:val="00934B7D"/>
    <w:rsid w:val="0094348D"/>
    <w:rsid w:val="00950C4E"/>
    <w:rsid w:val="00962F47"/>
    <w:rsid w:val="00970F7C"/>
    <w:rsid w:val="0097171C"/>
    <w:rsid w:val="009813C8"/>
    <w:rsid w:val="00986912"/>
    <w:rsid w:val="009948A4"/>
    <w:rsid w:val="009A0D41"/>
    <w:rsid w:val="009A1685"/>
    <w:rsid w:val="009A1B63"/>
    <w:rsid w:val="009A54AD"/>
    <w:rsid w:val="009B7EBA"/>
    <w:rsid w:val="009D5F71"/>
    <w:rsid w:val="009E26D2"/>
    <w:rsid w:val="009E3D4D"/>
    <w:rsid w:val="009E6CC9"/>
    <w:rsid w:val="009F0364"/>
    <w:rsid w:val="009F0D7F"/>
    <w:rsid w:val="009F0E0B"/>
    <w:rsid w:val="009F1100"/>
    <w:rsid w:val="009F142A"/>
    <w:rsid w:val="009F16A1"/>
    <w:rsid w:val="009F638B"/>
    <w:rsid w:val="009F7A3E"/>
    <w:rsid w:val="00A0078D"/>
    <w:rsid w:val="00A007BE"/>
    <w:rsid w:val="00A179F0"/>
    <w:rsid w:val="00A3073B"/>
    <w:rsid w:val="00A311DA"/>
    <w:rsid w:val="00A3221D"/>
    <w:rsid w:val="00A33576"/>
    <w:rsid w:val="00A35192"/>
    <w:rsid w:val="00A4265E"/>
    <w:rsid w:val="00A448A5"/>
    <w:rsid w:val="00A504F5"/>
    <w:rsid w:val="00A56D40"/>
    <w:rsid w:val="00A63DFE"/>
    <w:rsid w:val="00A65918"/>
    <w:rsid w:val="00A67C0D"/>
    <w:rsid w:val="00A70E52"/>
    <w:rsid w:val="00A70F7E"/>
    <w:rsid w:val="00A93C73"/>
    <w:rsid w:val="00A94D45"/>
    <w:rsid w:val="00A96E2A"/>
    <w:rsid w:val="00AA29EE"/>
    <w:rsid w:val="00AA3BBB"/>
    <w:rsid w:val="00AA7A8A"/>
    <w:rsid w:val="00AB38F4"/>
    <w:rsid w:val="00AB3D93"/>
    <w:rsid w:val="00AB3EB7"/>
    <w:rsid w:val="00AB5296"/>
    <w:rsid w:val="00AC0C6B"/>
    <w:rsid w:val="00AC4566"/>
    <w:rsid w:val="00AC581A"/>
    <w:rsid w:val="00AD3C9D"/>
    <w:rsid w:val="00AD5DDA"/>
    <w:rsid w:val="00AE083D"/>
    <w:rsid w:val="00AE0936"/>
    <w:rsid w:val="00AE2306"/>
    <w:rsid w:val="00AE2C34"/>
    <w:rsid w:val="00AE2D34"/>
    <w:rsid w:val="00AE3968"/>
    <w:rsid w:val="00AE42EA"/>
    <w:rsid w:val="00AF269D"/>
    <w:rsid w:val="00AF4D71"/>
    <w:rsid w:val="00AF5873"/>
    <w:rsid w:val="00AF7842"/>
    <w:rsid w:val="00B00799"/>
    <w:rsid w:val="00B04419"/>
    <w:rsid w:val="00B04A42"/>
    <w:rsid w:val="00B04F86"/>
    <w:rsid w:val="00B05B87"/>
    <w:rsid w:val="00B06784"/>
    <w:rsid w:val="00B11432"/>
    <w:rsid w:val="00B13FBD"/>
    <w:rsid w:val="00B14B89"/>
    <w:rsid w:val="00B16F32"/>
    <w:rsid w:val="00B171B9"/>
    <w:rsid w:val="00B1740F"/>
    <w:rsid w:val="00B200C3"/>
    <w:rsid w:val="00B237B6"/>
    <w:rsid w:val="00B245E9"/>
    <w:rsid w:val="00B31EFD"/>
    <w:rsid w:val="00B472F2"/>
    <w:rsid w:val="00B52AE7"/>
    <w:rsid w:val="00B71FC6"/>
    <w:rsid w:val="00B77264"/>
    <w:rsid w:val="00B808C2"/>
    <w:rsid w:val="00B872B2"/>
    <w:rsid w:val="00B95952"/>
    <w:rsid w:val="00BA2E98"/>
    <w:rsid w:val="00BA797A"/>
    <w:rsid w:val="00BC0167"/>
    <w:rsid w:val="00BC7148"/>
    <w:rsid w:val="00BD02DF"/>
    <w:rsid w:val="00BD5E4C"/>
    <w:rsid w:val="00BD6F73"/>
    <w:rsid w:val="00BD717C"/>
    <w:rsid w:val="00BD78CE"/>
    <w:rsid w:val="00BE2341"/>
    <w:rsid w:val="00BE462A"/>
    <w:rsid w:val="00BE5551"/>
    <w:rsid w:val="00BE6437"/>
    <w:rsid w:val="00BF4EC9"/>
    <w:rsid w:val="00BF5523"/>
    <w:rsid w:val="00C02971"/>
    <w:rsid w:val="00C12F75"/>
    <w:rsid w:val="00C15738"/>
    <w:rsid w:val="00C205B9"/>
    <w:rsid w:val="00C21400"/>
    <w:rsid w:val="00C35DDD"/>
    <w:rsid w:val="00C40182"/>
    <w:rsid w:val="00C40ECB"/>
    <w:rsid w:val="00C47C89"/>
    <w:rsid w:val="00C51EFD"/>
    <w:rsid w:val="00C55FA6"/>
    <w:rsid w:val="00C5773B"/>
    <w:rsid w:val="00C57CFF"/>
    <w:rsid w:val="00C6062F"/>
    <w:rsid w:val="00C6103C"/>
    <w:rsid w:val="00C7136F"/>
    <w:rsid w:val="00C71C36"/>
    <w:rsid w:val="00C71F24"/>
    <w:rsid w:val="00C74818"/>
    <w:rsid w:val="00C824EA"/>
    <w:rsid w:val="00C85F96"/>
    <w:rsid w:val="00C86488"/>
    <w:rsid w:val="00C91660"/>
    <w:rsid w:val="00C93C07"/>
    <w:rsid w:val="00C95DA4"/>
    <w:rsid w:val="00C9748B"/>
    <w:rsid w:val="00C974DE"/>
    <w:rsid w:val="00CA135C"/>
    <w:rsid w:val="00CA1D2F"/>
    <w:rsid w:val="00CA493E"/>
    <w:rsid w:val="00CB19A6"/>
    <w:rsid w:val="00CB5BFB"/>
    <w:rsid w:val="00CB69D1"/>
    <w:rsid w:val="00CB6FDF"/>
    <w:rsid w:val="00CE500C"/>
    <w:rsid w:val="00CF39D5"/>
    <w:rsid w:val="00CF43F6"/>
    <w:rsid w:val="00D027F4"/>
    <w:rsid w:val="00D038BC"/>
    <w:rsid w:val="00D11987"/>
    <w:rsid w:val="00D1219B"/>
    <w:rsid w:val="00D12281"/>
    <w:rsid w:val="00D126A8"/>
    <w:rsid w:val="00D12A2C"/>
    <w:rsid w:val="00D131ED"/>
    <w:rsid w:val="00D14FD7"/>
    <w:rsid w:val="00D22A8C"/>
    <w:rsid w:val="00D23DF7"/>
    <w:rsid w:val="00D3126A"/>
    <w:rsid w:val="00D3208E"/>
    <w:rsid w:val="00D33CC9"/>
    <w:rsid w:val="00D34319"/>
    <w:rsid w:val="00D34A41"/>
    <w:rsid w:val="00D35402"/>
    <w:rsid w:val="00D432A2"/>
    <w:rsid w:val="00D435A7"/>
    <w:rsid w:val="00D60236"/>
    <w:rsid w:val="00D72EF5"/>
    <w:rsid w:val="00D7306E"/>
    <w:rsid w:val="00D74E03"/>
    <w:rsid w:val="00DA6082"/>
    <w:rsid w:val="00DB6CA3"/>
    <w:rsid w:val="00DC359D"/>
    <w:rsid w:val="00DC4CF4"/>
    <w:rsid w:val="00DC56D1"/>
    <w:rsid w:val="00DC5B79"/>
    <w:rsid w:val="00DD4DB8"/>
    <w:rsid w:val="00DF5845"/>
    <w:rsid w:val="00E02354"/>
    <w:rsid w:val="00E02CD3"/>
    <w:rsid w:val="00E0517B"/>
    <w:rsid w:val="00E105BC"/>
    <w:rsid w:val="00E16DDA"/>
    <w:rsid w:val="00E26291"/>
    <w:rsid w:val="00E27E70"/>
    <w:rsid w:val="00E30301"/>
    <w:rsid w:val="00E30DC8"/>
    <w:rsid w:val="00E31601"/>
    <w:rsid w:val="00E41A4A"/>
    <w:rsid w:val="00E45C5A"/>
    <w:rsid w:val="00E60DFF"/>
    <w:rsid w:val="00E743CE"/>
    <w:rsid w:val="00E77F9E"/>
    <w:rsid w:val="00E82955"/>
    <w:rsid w:val="00E82C7E"/>
    <w:rsid w:val="00E86D40"/>
    <w:rsid w:val="00E95AAD"/>
    <w:rsid w:val="00EA41D4"/>
    <w:rsid w:val="00EA543B"/>
    <w:rsid w:val="00EB1041"/>
    <w:rsid w:val="00EB3882"/>
    <w:rsid w:val="00EB647C"/>
    <w:rsid w:val="00EC209D"/>
    <w:rsid w:val="00EC65BE"/>
    <w:rsid w:val="00ED28B8"/>
    <w:rsid w:val="00ED48F6"/>
    <w:rsid w:val="00ED5A93"/>
    <w:rsid w:val="00EE2BF0"/>
    <w:rsid w:val="00EE4B65"/>
    <w:rsid w:val="00EE4FA5"/>
    <w:rsid w:val="00EF0C09"/>
    <w:rsid w:val="00EF1395"/>
    <w:rsid w:val="00EF1709"/>
    <w:rsid w:val="00EF5BAC"/>
    <w:rsid w:val="00EF6002"/>
    <w:rsid w:val="00F02B5D"/>
    <w:rsid w:val="00F0689D"/>
    <w:rsid w:val="00F17A7B"/>
    <w:rsid w:val="00F23869"/>
    <w:rsid w:val="00F2656F"/>
    <w:rsid w:val="00F27CE9"/>
    <w:rsid w:val="00F32DC9"/>
    <w:rsid w:val="00F339D5"/>
    <w:rsid w:val="00F42227"/>
    <w:rsid w:val="00F4463C"/>
    <w:rsid w:val="00F50835"/>
    <w:rsid w:val="00F53223"/>
    <w:rsid w:val="00F535B1"/>
    <w:rsid w:val="00F57075"/>
    <w:rsid w:val="00F60AE6"/>
    <w:rsid w:val="00F8734A"/>
    <w:rsid w:val="00F92EE1"/>
    <w:rsid w:val="00FA1D4B"/>
    <w:rsid w:val="00FB1DB2"/>
    <w:rsid w:val="00FB3CD1"/>
    <w:rsid w:val="00FB52F8"/>
    <w:rsid w:val="00FB6E88"/>
    <w:rsid w:val="00FC2F2E"/>
    <w:rsid w:val="00FC5252"/>
    <w:rsid w:val="00FD4278"/>
    <w:rsid w:val="00FD613C"/>
    <w:rsid w:val="00FD7A1E"/>
    <w:rsid w:val="00FE59AE"/>
    <w:rsid w:val="00FF3B21"/>
    <w:rsid w:val="00FF5349"/>
    <w:rsid w:val="00FF7E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8EE66-1E76-406D-864F-1E58890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l-GR" w:eastAsia="el-GR"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400"/>
    <w:pPr>
      <w:ind w:left="720"/>
      <w:contextualSpacing/>
    </w:pPr>
  </w:style>
  <w:style w:type="character" w:styleId="Emphasis">
    <w:name w:val="Emphasis"/>
    <w:basedOn w:val="DefaultParagraphFont"/>
    <w:uiPriority w:val="20"/>
    <w:qFormat/>
    <w:rsid w:val="00315D62"/>
    <w:rPr>
      <w:i/>
      <w:iCs/>
    </w:rPr>
  </w:style>
  <w:style w:type="paragraph" w:customStyle="1" w:styleId="Default">
    <w:name w:val="Default"/>
    <w:rsid w:val="00EE4B65"/>
    <w:pPr>
      <w:autoSpaceDE w:val="0"/>
      <w:autoSpaceDN w:val="0"/>
      <w:adjustRightInd w:val="0"/>
      <w:jc w:val="left"/>
    </w:pPr>
    <w:rPr>
      <w:rFonts w:ascii="Arial" w:hAnsi="Arial" w:cs="Arial"/>
    </w:rPr>
  </w:style>
  <w:style w:type="paragraph" w:styleId="NormalWeb">
    <w:name w:val="Normal (Web)"/>
    <w:basedOn w:val="Normal"/>
    <w:uiPriority w:val="99"/>
    <w:unhideWhenUsed/>
    <w:rsid w:val="00F8734A"/>
    <w:pPr>
      <w:spacing w:before="100" w:beforeAutospacing="1" w:after="100" w:afterAutospacing="1"/>
      <w:jc w:val="left"/>
    </w:pPr>
    <w:rPr>
      <w:color w:val="auto"/>
    </w:rPr>
  </w:style>
  <w:style w:type="paragraph" w:styleId="BalloonText">
    <w:name w:val="Balloon Text"/>
    <w:basedOn w:val="Normal"/>
    <w:link w:val="BalloonTextChar"/>
    <w:semiHidden/>
    <w:unhideWhenUsed/>
    <w:rsid w:val="00323E88"/>
    <w:rPr>
      <w:rFonts w:ascii="Tahoma" w:hAnsi="Tahoma" w:cs="Tahoma"/>
      <w:sz w:val="16"/>
      <w:szCs w:val="16"/>
    </w:rPr>
  </w:style>
  <w:style w:type="character" w:customStyle="1" w:styleId="BalloonTextChar">
    <w:name w:val="Balloon Text Char"/>
    <w:basedOn w:val="DefaultParagraphFont"/>
    <w:link w:val="BalloonText"/>
    <w:semiHidden/>
    <w:rsid w:val="00323E88"/>
    <w:rPr>
      <w:rFonts w:ascii="Tahoma" w:hAnsi="Tahoma" w:cs="Tahoma"/>
      <w:sz w:val="16"/>
      <w:szCs w:val="16"/>
    </w:rPr>
  </w:style>
  <w:style w:type="character" w:styleId="Hyperlink">
    <w:name w:val="Hyperlink"/>
    <w:basedOn w:val="DefaultParagraphFont"/>
    <w:unhideWhenUsed/>
    <w:rsid w:val="003A687F"/>
    <w:rPr>
      <w:color w:val="0000FF" w:themeColor="hyperlink"/>
      <w:u w:val="single"/>
    </w:rPr>
  </w:style>
  <w:style w:type="paragraph" w:styleId="BodyText3">
    <w:name w:val="Body Text 3"/>
    <w:basedOn w:val="Normal"/>
    <w:link w:val="BodyText3Char"/>
    <w:rsid w:val="00684828"/>
    <w:pPr>
      <w:spacing w:line="360" w:lineRule="auto"/>
    </w:pPr>
    <w:rPr>
      <w:color w:val="auto"/>
      <w:sz w:val="22"/>
      <w:szCs w:val="20"/>
    </w:rPr>
  </w:style>
  <w:style w:type="character" w:customStyle="1" w:styleId="BodyText3Char">
    <w:name w:val="Body Text 3 Char"/>
    <w:basedOn w:val="DefaultParagraphFont"/>
    <w:link w:val="BodyText3"/>
    <w:rsid w:val="00684828"/>
    <w:rPr>
      <w:color w:val="auto"/>
      <w:sz w:val="22"/>
      <w:szCs w:val="20"/>
    </w:rPr>
  </w:style>
  <w:style w:type="paragraph" w:styleId="BodyText2">
    <w:name w:val="Body Text 2"/>
    <w:basedOn w:val="Normal"/>
    <w:link w:val="BodyText2Char"/>
    <w:semiHidden/>
    <w:unhideWhenUsed/>
    <w:rsid w:val="00561461"/>
    <w:pPr>
      <w:spacing w:after="120" w:line="480" w:lineRule="auto"/>
    </w:pPr>
  </w:style>
  <w:style w:type="character" w:customStyle="1" w:styleId="BodyText2Char">
    <w:name w:val="Body Text 2 Char"/>
    <w:basedOn w:val="DefaultParagraphFont"/>
    <w:link w:val="BodyText2"/>
    <w:semiHidden/>
    <w:rsid w:val="0056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04053">
      <w:bodyDiv w:val="1"/>
      <w:marLeft w:val="0"/>
      <w:marRight w:val="0"/>
      <w:marTop w:val="0"/>
      <w:marBottom w:val="0"/>
      <w:divBdr>
        <w:top w:val="none" w:sz="0" w:space="0" w:color="auto"/>
        <w:left w:val="none" w:sz="0" w:space="0" w:color="auto"/>
        <w:bottom w:val="none" w:sz="0" w:space="0" w:color="auto"/>
        <w:right w:val="none" w:sz="0" w:space="0" w:color="auto"/>
      </w:divBdr>
    </w:div>
    <w:div w:id="1759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justice.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6884-932E-4088-8D36-8FE1BF67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Galariniotis</dc:creator>
  <cp:lastModifiedBy>User</cp:lastModifiedBy>
  <cp:revision>2</cp:revision>
  <cp:lastPrinted>2018-10-31T22:54:00Z</cp:lastPrinted>
  <dcterms:created xsi:type="dcterms:W3CDTF">2018-11-26T11:18:00Z</dcterms:created>
  <dcterms:modified xsi:type="dcterms:W3CDTF">2018-11-26T11:18:00Z</dcterms:modified>
</cp:coreProperties>
</file>