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AD6" w:rsidRDefault="00756AD6" w:rsidP="00756AD6">
      <w:pPr>
        <w:rPr>
          <w:rFonts w:ascii="Cordia New" w:hAnsi="Cordia New" w:cs="Cordia New"/>
          <w:color w:val="000000"/>
          <w:lang w:val="el-GR"/>
        </w:rPr>
      </w:pPr>
      <w:bookmarkStart w:id="0" w:name="_GoBack"/>
      <w:bookmarkEnd w:id="0"/>
      <w:r>
        <w:rPr>
          <w:rFonts w:ascii="Cordia New" w:hAnsi="Cordia New" w:cs="Cordia New"/>
          <w:noProof/>
          <w:color w:val="000000"/>
        </w:rPr>
        <w:drawing>
          <wp:inline distT="0" distB="0" distL="0" distR="0" wp14:anchorId="5DA8D3EB" wp14:editId="4C999BCA">
            <wp:extent cx="5887089" cy="3200400"/>
            <wp:effectExtent l="0" t="0" r="0" b="0"/>
            <wp:docPr id="2" name="D093DA62-F862-4084-BCA7-7179FD748696" descr="cid:4th-HMO-HerMa-Conference-LOGO_2017_Partners-1024x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093DA62-F862-4084-BCA7-7179FD748696" descr="cid:4th-HMO-HerMa-Conference-LOGO_2017_Partners-1024x557.pn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887089" cy="3200400"/>
                    </a:xfrm>
                    <a:prstGeom prst="rect">
                      <a:avLst/>
                    </a:prstGeom>
                    <a:noFill/>
                    <a:ln>
                      <a:noFill/>
                    </a:ln>
                  </pic:spPr>
                </pic:pic>
              </a:graphicData>
            </a:graphic>
          </wp:inline>
        </w:drawing>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br/>
      </w:r>
      <w:r w:rsidRPr="00756AD6">
        <w:rPr>
          <w:rFonts w:ascii="Helvetica" w:hAnsi="Helvetica" w:cs="Helvetica"/>
          <w:color w:val="000000"/>
          <w:sz w:val="18"/>
          <w:szCs w:val="18"/>
        </w:rPr>
        <w:br/>
      </w:r>
      <w:r w:rsidRPr="00756AD6">
        <w:rPr>
          <w:rFonts w:ascii="Helvetica" w:hAnsi="Helvetica" w:cs="Helvetica"/>
          <w:color w:val="000000"/>
          <w:sz w:val="18"/>
          <w:szCs w:val="18"/>
        </w:rPr>
        <w:br/>
        <w:t xml:space="preserve">Dear Friends  </w:t>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w:t>
      </w:r>
      <w:proofErr w:type="gramStart"/>
      <w:r w:rsidRPr="00756AD6">
        <w:rPr>
          <w:rFonts w:ascii="Helvetica" w:hAnsi="Helvetica" w:cs="Helvetica"/>
          <w:color w:val="000000"/>
          <w:sz w:val="18"/>
          <w:szCs w:val="18"/>
        </w:rPr>
        <w:t>and</w:t>
      </w:r>
      <w:proofErr w:type="gramEnd"/>
      <w:r w:rsidRPr="00756AD6">
        <w:rPr>
          <w:rFonts w:ascii="Helvetica" w:hAnsi="Helvetica" w:cs="Helvetica"/>
          <w:color w:val="000000"/>
          <w:sz w:val="18"/>
          <w:szCs w:val="18"/>
        </w:rPr>
        <w:t xml:space="preserve"> please forward this to your own networks), </w:t>
      </w: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The </w:t>
      </w:r>
      <w:r w:rsidRPr="00756AD6">
        <w:rPr>
          <w:rFonts w:ascii="Helvetica" w:hAnsi="Helvetica" w:cs="Helvetica"/>
          <w:b/>
          <w:bCs/>
          <w:color w:val="000000"/>
          <w:sz w:val="18"/>
          <w:szCs w:val="18"/>
        </w:rPr>
        <w:t xml:space="preserve">Heritage Management </w:t>
      </w:r>
      <w:proofErr w:type="spellStart"/>
      <w:r w:rsidRPr="00756AD6">
        <w:rPr>
          <w:rFonts w:ascii="Helvetica" w:hAnsi="Helvetica" w:cs="Helvetica"/>
          <w:b/>
          <w:bCs/>
          <w:color w:val="000000"/>
          <w:sz w:val="18"/>
          <w:szCs w:val="18"/>
        </w:rPr>
        <w:t>Organisation</w:t>
      </w:r>
      <w:proofErr w:type="spellEnd"/>
      <w:r w:rsidRPr="00756AD6">
        <w:rPr>
          <w:rFonts w:ascii="Helvetica" w:hAnsi="Helvetica" w:cs="Helvetica"/>
          <w:color w:val="000000"/>
          <w:sz w:val="18"/>
          <w:szCs w:val="18"/>
        </w:rPr>
        <w:t> is pleased to invite you to participate in the </w:t>
      </w:r>
      <w:hyperlink r:id="rId6" w:tgtFrame="_blank" w:history="1">
        <w:r w:rsidRPr="00756AD6">
          <w:rPr>
            <w:rStyle w:val="-"/>
            <w:rFonts w:ascii="Helvetica" w:hAnsi="Helvetica" w:cs="Helvetica"/>
            <w:b/>
            <w:bCs/>
            <w:color w:val="0B5394"/>
            <w:sz w:val="18"/>
            <w:szCs w:val="18"/>
          </w:rPr>
          <w:t>4th HMO International Conference on Heritage Management</w:t>
        </w:r>
      </w:hyperlink>
      <w:r w:rsidRPr="00756AD6">
        <w:rPr>
          <w:rFonts w:ascii="Helvetica" w:hAnsi="Helvetica" w:cs="Helvetica"/>
          <w:color w:val="000000"/>
          <w:sz w:val="18"/>
          <w:szCs w:val="18"/>
        </w:rPr>
        <w:t>, which will take place at </w:t>
      </w:r>
      <w:r w:rsidRPr="00756AD6">
        <w:rPr>
          <w:rFonts w:ascii="Helvetica" w:hAnsi="Helvetica" w:cs="Helvetica"/>
          <w:b/>
          <w:bCs/>
          <w:color w:val="000000"/>
          <w:sz w:val="18"/>
          <w:szCs w:val="18"/>
        </w:rPr>
        <w:t xml:space="preserve">Paleo </w:t>
      </w:r>
      <w:proofErr w:type="spellStart"/>
      <w:r w:rsidRPr="00756AD6">
        <w:rPr>
          <w:rFonts w:ascii="Helvetica" w:hAnsi="Helvetica" w:cs="Helvetica"/>
          <w:b/>
          <w:bCs/>
          <w:color w:val="000000"/>
          <w:sz w:val="18"/>
          <w:szCs w:val="18"/>
        </w:rPr>
        <w:t>Eleourgio</w:t>
      </w:r>
      <w:proofErr w:type="spellEnd"/>
      <w:r w:rsidRPr="00756AD6">
        <w:rPr>
          <w:rFonts w:ascii="Helvetica" w:hAnsi="Helvetica" w:cs="Helvetica"/>
          <w:color w:val="000000"/>
          <w:sz w:val="18"/>
          <w:szCs w:val="18"/>
        </w:rPr>
        <w:t> (Old Oil Factory), in </w:t>
      </w:r>
      <w:proofErr w:type="spellStart"/>
      <w:r w:rsidRPr="00756AD6">
        <w:rPr>
          <w:rFonts w:ascii="Helvetica" w:hAnsi="Helvetica" w:cs="Helvetica"/>
          <w:b/>
          <w:bCs/>
          <w:color w:val="000000"/>
          <w:sz w:val="18"/>
          <w:szCs w:val="18"/>
        </w:rPr>
        <w:t>Elefsina</w:t>
      </w:r>
      <w:proofErr w:type="spellEnd"/>
      <w:r w:rsidRPr="00756AD6">
        <w:rPr>
          <w:rFonts w:ascii="Helvetica" w:hAnsi="Helvetica" w:cs="Helvetica"/>
          <w:b/>
          <w:bCs/>
          <w:color w:val="000000"/>
          <w:sz w:val="18"/>
          <w:szCs w:val="18"/>
        </w:rPr>
        <w:t>, Greece</w:t>
      </w:r>
      <w:r w:rsidRPr="00756AD6">
        <w:rPr>
          <w:rFonts w:ascii="Helvetica" w:hAnsi="Helvetica" w:cs="Helvetica"/>
          <w:color w:val="000000"/>
          <w:sz w:val="18"/>
          <w:szCs w:val="18"/>
        </w:rPr>
        <w:t> </w:t>
      </w:r>
      <w:proofErr w:type="gramStart"/>
      <w:r w:rsidRPr="00756AD6">
        <w:rPr>
          <w:rFonts w:ascii="Helvetica" w:hAnsi="Helvetica" w:cs="Helvetica"/>
          <w:color w:val="000000"/>
          <w:sz w:val="18"/>
          <w:szCs w:val="18"/>
        </w:rPr>
        <w:t>between </w:t>
      </w:r>
      <w:r w:rsidRPr="00756AD6">
        <w:rPr>
          <w:rFonts w:ascii="Helvetica" w:hAnsi="Helvetica" w:cs="Helvetica"/>
          <w:b/>
          <w:bCs/>
          <w:color w:val="000000"/>
          <w:sz w:val="18"/>
          <w:szCs w:val="18"/>
        </w:rPr>
        <w:t>22-24 September 2017</w:t>
      </w:r>
      <w:proofErr w:type="gramEnd"/>
      <w:r w:rsidRPr="00756AD6">
        <w:rPr>
          <w:rFonts w:ascii="Helvetica" w:hAnsi="Helvetica" w:cs="Helvetica"/>
          <w:color w:val="000000"/>
          <w:sz w:val="18"/>
          <w:szCs w:val="18"/>
        </w:rPr>
        <w:t>. This year’s conference has expanded its content and actions: it aspires to achieve a dynamic presence on the global scene, given that it is being conducted under the auspices of </w:t>
      </w:r>
      <w:r w:rsidRPr="00756AD6">
        <w:rPr>
          <w:rFonts w:ascii="Helvetica" w:hAnsi="Helvetica" w:cs="Helvetica"/>
          <w:b/>
          <w:bCs/>
          <w:color w:val="000000"/>
          <w:sz w:val="18"/>
          <w:szCs w:val="18"/>
        </w:rPr>
        <w:t>Eleusis Cultural Capital 2021 </w:t>
      </w:r>
      <w:r w:rsidRPr="00756AD6">
        <w:rPr>
          <w:rFonts w:ascii="Helvetica" w:hAnsi="Helvetica" w:cs="Helvetica"/>
          <w:color w:val="000000"/>
          <w:sz w:val="18"/>
          <w:szCs w:val="18"/>
        </w:rPr>
        <w:t>and the </w:t>
      </w:r>
      <w:proofErr w:type="spellStart"/>
      <w:r w:rsidRPr="00756AD6">
        <w:rPr>
          <w:rFonts w:ascii="Helvetica" w:hAnsi="Helvetica" w:cs="Helvetica"/>
          <w:b/>
          <w:bCs/>
          <w:color w:val="000000"/>
          <w:sz w:val="18"/>
          <w:szCs w:val="18"/>
        </w:rPr>
        <w:t>Aeschylia</w:t>
      </w:r>
      <w:proofErr w:type="spellEnd"/>
      <w:r w:rsidRPr="00756AD6">
        <w:rPr>
          <w:rFonts w:ascii="Helvetica" w:hAnsi="Helvetica" w:cs="Helvetica"/>
          <w:b/>
          <w:bCs/>
          <w:color w:val="000000"/>
          <w:sz w:val="18"/>
          <w:szCs w:val="18"/>
        </w:rPr>
        <w:t xml:space="preserve"> Festival</w:t>
      </w:r>
      <w:r w:rsidRPr="00756AD6">
        <w:rPr>
          <w:rFonts w:ascii="Helvetica" w:hAnsi="Helvetica" w:cs="Helvetica"/>
          <w:color w:val="000000"/>
          <w:sz w:val="18"/>
          <w:szCs w:val="18"/>
        </w:rPr>
        <w:t>. In 2017 </w:t>
      </w:r>
      <w:r w:rsidRPr="00756AD6">
        <w:rPr>
          <w:rFonts w:ascii="Helvetica" w:hAnsi="Helvetica" w:cs="Helvetica"/>
          <w:b/>
          <w:bCs/>
          <w:color w:val="000000"/>
          <w:sz w:val="18"/>
          <w:szCs w:val="18"/>
        </w:rPr>
        <w:t>Italy</w:t>
      </w:r>
      <w:r w:rsidRPr="00756AD6">
        <w:rPr>
          <w:rFonts w:ascii="Helvetica" w:hAnsi="Helvetica" w:cs="Helvetica"/>
          <w:color w:val="000000"/>
          <w:sz w:val="18"/>
          <w:szCs w:val="18"/>
        </w:rPr>
        <w:t xml:space="preserve"> is the </w:t>
      </w:r>
      <w:proofErr w:type="spellStart"/>
      <w:r w:rsidRPr="00756AD6">
        <w:rPr>
          <w:rFonts w:ascii="Helvetica" w:hAnsi="Helvetica" w:cs="Helvetica"/>
          <w:color w:val="000000"/>
          <w:sz w:val="18"/>
          <w:szCs w:val="18"/>
        </w:rPr>
        <w:t>Honoured</w:t>
      </w:r>
      <w:proofErr w:type="spellEnd"/>
      <w:r w:rsidRPr="00756AD6">
        <w:rPr>
          <w:rFonts w:ascii="Helvetica" w:hAnsi="Helvetica" w:cs="Helvetica"/>
          <w:color w:val="000000"/>
          <w:sz w:val="18"/>
          <w:szCs w:val="18"/>
        </w:rPr>
        <w:t xml:space="preserve"> Country.</w:t>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 </w:t>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The aim of the conference is the discussion and development of best practices in heritage management through case studies from all around the world. Of particular concern are key fields such as heritage conservation and digitization, public engagement, education and legal protection.</w:t>
      </w: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 xml:space="preserve">From 2017 and onwards the </w:t>
      </w:r>
      <w:proofErr w:type="spellStart"/>
      <w:r w:rsidRPr="00756AD6">
        <w:rPr>
          <w:rFonts w:ascii="Helvetica" w:hAnsi="Helvetica" w:cs="Helvetica"/>
          <w:color w:val="000000"/>
          <w:sz w:val="18"/>
          <w:szCs w:val="18"/>
        </w:rPr>
        <w:t>HerMa</w:t>
      </w:r>
      <w:proofErr w:type="spellEnd"/>
      <w:r w:rsidRPr="00756AD6">
        <w:rPr>
          <w:rFonts w:ascii="Helvetica" w:hAnsi="Helvetica" w:cs="Helvetica"/>
          <w:color w:val="000000"/>
          <w:sz w:val="18"/>
          <w:szCs w:val="18"/>
        </w:rPr>
        <w:t xml:space="preserve"> Conference will adopt the strategy of an annual </w:t>
      </w:r>
      <w:r w:rsidRPr="00756AD6">
        <w:rPr>
          <w:rFonts w:ascii="Helvetica" w:hAnsi="Helvetica" w:cs="Helvetica"/>
          <w:b/>
          <w:bCs/>
          <w:color w:val="000000"/>
          <w:sz w:val="18"/>
          <w:szCs w:val="18"/>
        </w:rPr>
        <w:t>Umbrella Theme.</w:t>
      </w:r>
      <w:r w:rsidRPr="00756AD6">
        <w:rPr>
          <w:rFonts w:ascii="Helvetica" w:hAnsi="Helvetica" w:cs="Helvetica"/>
          <w:color w:val="000000"/>
          <w:sz w:val="18"/>
          <w:szCs w:val="18"/>
        </w:rPr>
        <w:t> The</w:t>
      </w:r>
      <w:r w:rsidRPr="00756AD6">
        <w:rPr>
          <w:rFonts w:ascii="Helvetica" w:hAnsi="Helvetica" w:cs="Helvetica"/>
          <w:b/>
          <w:bCs/>
          <w:color w:val="000000"/>
          <w:sz w:val="18"/>
          <w:szCs w:val="18"/>
        </w:rPr>
        <w:t xml:space="preserve"> 4th HMO International </w:t>
      </w:r>
      <w:proofErr w:type="spellStart"/>
      <w:r w:rsidRPr="00756AD6">
        <w:rPr>
          <w:rFonts w:ascii="Helvetica" w:hAnsi="Helvetica" w:cs="Helvetica"/>
          <w:b/>
          <w:bCs/>
          <w:color w:val="000000"/>
          <w:sz w:val="18"/>
          <w:szCs w:val="18"/>
        </w:rPr>
        <w:t>HerMa</w:t>
      </w:r>
      <w:proofErr w:type="spellEnd"/>
      <w:r w:rsidRPr="00756AD6">
        <w:rPr>
          <w:rFonts w:ascii="Helvetica" w:hAnsi="Helvetica" w:cs="Helvetica"/>
          <w:b/>
          <w:bCs/>
          <w:color w:val="000000"/>
          <w:sz w:val="18"/>
          <w:szCs w:val="18"/>
        </w:rPr>
        <w:t> </w:t>
      </w:r>
      <w:r w:rsidRPr="00756AD6">
        <w:rPr>
          <w:rFonts w:ascii="Helvetica" w:hAnsi="Helvetica" w:cs="Helvetica"/>
          <w:color w:val="000000"/>
          <w:sz w:val="18"/>
          <w:szCs w:val="18"/>
        </w:rPr>
        <w:t>Conference inaugurates this practice with a debate that is considered to be crucial for the future in heritage management and preservation. Thus the core concern for 2017 is the notion of ruins in culture: the topic may be expressed – </w:t>
      </w:r>
      <w:r w:rsidRPr="00756AD6">
        <w:rPr>
          <w:rFonts w:ascii="Helvetica" w:hAnsi="Helvetica" w:cs="Helvetica"/>
          <w:b/>
          <w:bCs/>
          <w:color w:val="000000"/>
          <w:sz w:val="18"/>
          <w:szCs w:val="18"/>
        </w:rPr>
        <w:t>“Monuments in Ruins---Ruins as Monuments”</w:t>
      </w:r>
      <w:r w:rsidRPr="00756AD6">
        <w:rPr>
          <w:rFonts w:ascii="Helvetica" w:hAnsi="Helvetica" w:cs="Helvetica"/>
          <w:color w:val="000000"/>
          <w:sz w:val="18"/>
          <w:szCs w:val="18"/>
        </w:rPr>
        <w:t>.</w:t>
      </w: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International professionals and academics, with distinguished presences in their respective fields, will deliver keynote speeches in each thematic session. Within the conference framework, side events [</w:t>
      </w:r>
      <w:proofErr w:type="spellStart"/>
      <w:r>
        <w:rPr>
          <w:rFonts w:ascii="Helvetica" w:hAnsi="Helvetica" w:cs="Helvetica"/>
          <w:color w:val="0B5394"/>
          <w:sz w:val="18"/>
          <w:szCs w:val="18"/>
          <w:lang w:val="el-GR"/>
        </w:rPr>
        <w:fldChar w:fldCharType="begin"/>
      </w:r>
      <w:r w:rsidRPr="00756AD6">
        <w:rPr>
          <w:rFonts w:ascii="Helvetica" w:hAnsi="Helvetica" w:cs="Helvetica"/>
          <w:color w:val="0B5394"/>
          <w:sz w:val="18"/>
          <w:szCs w:val="18"/>
        </w:rPr>
        <w:instrText xml:space="preserve"> HYPERLINK "http://www.inherity.org/event/herma-market-2/" </w:instrText>
      </w:r>
      <w:r>
        <w:rPr>
          <w:rFonts w:ascii="Helvetica" w:hAnsi="Helvetica" w:cs="Helvetica"/>
          <w:color w:val="0B5394"/>
          <w:sz w:val="18"/>
          <w:szCs w:val="18"/>
          <w:lang w:val="el-GR"/>
        </w:rPr>
        <w:fldChar w:fldCharType="separate"/>
      </w:r>
      <w:r w:rsidRPr="00756AD6">
        <w:rPr>
          <w:rStyle w:val="-"/>
          <w:rFonts w:ascii="Helvetica" w:hAnsi="Helvetica" w:cs="Helvetica"/>
          <w:color w:val="0B5394"/>
          <w:sz w:val="18"/>
          <w:szCs w:val="18"/>
        </w:rPr>
        <w:t>HerMa</w:t>
      </w:r>
      <w:proofErr w:type="spellEnd"/>
      <w:r w:rsidRPr="00756AD6">
        <w:rPr>
          <w:rStyle w:val="-"/>
          <w:rFonts w:ascii="Helvetica" w:hAnsi="Helvetica" w:cs="Helvetica"/>
          <w:color w:val="0B5394"/>
          <w:sz w:val="18"/>
          <w:szCs w:val="18"/>
        </w:rPr>
        <w:t xml:space="preserve"> Market</w:t>
      </w:r>
      <w:r>
        <w:rPr>
          <w:rFonts w:ascii="Helvetica" w:hAnsi="Helvetica" w:cs="Helvetica"/>
          <w:color w:val="0B5394"/>
          <w:sz w:val="18"/>
          <w:szCs w:val="18"/>
          <w:lang w:val="el-GR"/>
        </w:rPr>
        <w:fldChar w:fldCharType="end"/>
      </w:r>
      <w:r w:rsidRPr="00756AD6">
        <w:rPr>
          <w:rFonts w:ascii="Helvetica" w:hAnsi="Helvetica" w:cs="Helvetica"/>
          <w:color w:val="0B5394"/>
          <w:sz w:val="18"/>
          <w:szCs w:val="18"/>
        </w:rPr>
        <w:t>, </w:t>
      </w:r>
      <w:hyperlink r:id="rId7" w:history="1">
        <w:r w:rsidRPr="00756AD6">
          <w:rPr>
            <w:rStyle w:val="-"/>
            <w:rFonts w:ascii="Helvetica" w:hAnsi="Helvetica" w:cs="Helvetica"/>
            <w:color w:val="0B5394"/>
            <w:sz w:val="18"/>
            <w:szCs w:val="18"/>
          </w:rPr>
          <w:t>Eleusis: Visions for the Industrial &amp; Archaeological Heritage</w:t>
        </w:r>
      </w:hyperlink>
      <w:r w:rsidRPr="00756AD6">
        <w:rPr>
          <w:rFonts w:ascii="Helvetica" w:hAnsi="Helvetica" w:cs="Helvetica"/>
          <w:color w:val="0B5394"/>
          <w:sz w:val="18"/>
          <w:szCs w:val="18"/>
        </w:rPr>
        <w:t>, </w:t>
      </w:r>
      <w:hyperlink r:id="rId8" w:history="1">
        <w:r w:rsidRPr="00756AD6">
          <w:rPr>
            <w:rStyle w:val="-"/>
            <w:rFonts w:ascii="Helvetica" w:hAnsi="Helvetica" w:cs="Helvetica"/>
            <w:color w:val="0B5394"/>
            <w:sz w:val="18"/>
            <w:szCs w:val="18"/>
          </w:rPr>
          <w:t>Aeschylus: The Eternal Battle</w:t>
        </w:r>
      </w:hyperlink>
      <w:r w:rsidRPr="00756AD6">
        <w:rPr>
          <w:rFonts w:ascii="Helvetica" w:hAnsi="Helvetica" w:cs="Helvetica"/>
          <w:color w:val="0B5394"/>
          <w:sz w:val="18"/>
          <w:szCs w:val="18"/>
        </w:rPr>
        <w:t>,</w:t>
      </w:r>
      <w:hyperlink r:id="rId9" w:history="1">
        <w:r w:rsidRPr="00756AD6">
          <w:rPr>
            <w:rStyle w:val="-"/>
            <w:rFonts w:ascii="Helvetica" w:hAnsi="Helvetica" w:cs="Helvetica"/>
            <w:sz w:val="18"/>
            <w:szCs w:val="18"/>
          </w:rPr>
          <w:t> </w:t>
        </w:r>
        <w:proofErr w:type="spellStart"/>
        <w:r w:rsidRPr="00756AD6">
          <w:rPr>
            <w:rStyle w:val="-"/>
            <w:rFonts w:ascii="Helvetica" w:hAnsi="Helvetica" w:cs="Helvetica"/>
            <w:color w:val="0B5394"/>
            <w:sz w:val="18"/>
            <w:szCs w:val="18"/>
          </w:rPr>
          <w:t>HerMa</w:t>
        </w:r>
        <w:proofErr w:type="spellEnd"/>
        <w:r w:rsidRPr="00756AD6">
          <w:rPr>
            <w:rStyle w:val="-"/>
            <w:rFonts w:ascii="Helvetica" w:hAnsi="Helvetica" w:cs="Helvetica"/>
            <w:color w:val="0B5394"/>
            <w:sz w:val="18"/>
            <w:szCs w:val="18"/>
          </w:rPr>
          <w:t>: Street Art, Ruins and the Contemporary City</w:t>
        </w:r>
      </w:hyperlink>
      <w:r w:rsidRPr="00756AD6">
        <w:rPr>
          <w:rFonts w:ascii="Helvetica" w:hAnsi="Helvetica" w:cs="Helvetica"/>
          <w:color w:val="0B5394"/>
          <w:sz w:val="18"/>
          <w:szCs w:val="18"/>
        </w:rPr>
        <w:t>, </w:t>
      </w:r>
      <w:proofErr w:type="spellStart"/>
      <w:r>
        <w:rPr>
          <w:rFonts w:ascii="Helvetica" w:hAnsi="Helvetica" w:cs="Helvetica"/>
          <w:color w:val="0B5394"/>
          <w:sz w:val="18"/>
          <w:szCs w:val="18"/>
          <w:lang w:val="el-GR"/>
        </w:rPr>
        <w:fldChar w:fldCharType="begin"/>
      </w:r>
      <w:r w:rsidRPr="00756AD6">
        <w:rPr>
          <w:rFonts w:ascii="Helvetica" w:hAnsi="Helvetica" w:cs="Helvetica"/>
          <w:color w:val="0B5394"/>
          <w:sz w:val="18"/>
          <w:szCs w:val="18"/>
        </w:rPr>
        <w:instrText xml:space="preserve"> HYPERLINK "http://www.inherity.org/event/herma-reuse-heritage/" </w:instrText>
      </w:r>
      <w:r>
        <w:rPr>
          <w:rFonts w:ascii="Helvetica" w:hAnsi="Helvetica" w:cs="Helvetica"/>
          <w:color w:val="0B5394"/>
          <w:sz w:val="18"/>
          <w:szCs w:val="18"/>
          <w:lang w:val="el-GR"/>
        </w:rPr>
        <w:fldChar w:fldCharType="separate"/>
      </w:r>
      <w:r w:rsidRPr="00756AD6">
        <w:rPr>
          <w:rStyle w:val="-"/>
          <w:rFonts w:ascii="Helvetica" w:hAnsi="Helvetica" w:cs="Helvetica"/>
          <w:color w:val="0B5394"/>
          <w:sz w:val="18"/>
          <w:szCs w:val="18"/>
        </w:rPr>
        <w:t>NewUse</w:t>
      </w:r>
      <w:proofErr w:type="spellEnd"/>
      <w:r w:rsidRPr="00756AD6">
        <w:rPr>
          <w:rStyle w:val="-"/>
          <w:rFonts w:ascii="Helvetica" w:hAnsi="Helvetica" w:cs="Helvetica"/>
          <w:color w:val="0B5394"/>
          <w:sz w:val="18"/>
          <w:szCs w:val="18"/>
        </w:rPr>
        <w:t xml:space="preserve"> Heritage</w:t>
      </w:r>
      <w:r>
        <w:rPr>
          <w:rFonts w:ascii="Helvetica" w:hAnsi="Helvetica" w:cs="Helvetica"/>
          <w:color w:val="0B5394"/>
          <w:sz w:val="18"/>
          <w:szCs w:val="18"/>
          <w:lang w:val="el-GR"/>
        </w:rPr>
        <w:fldChar w:fldCharType="end"/>
      </w:r>
      <w:r w:rsidRPr="00756AD6">
        <w:rPr>
          <w:rFonts w:ascii="Helvetica" w:hAnsi="Helvetica" w:cs="Helvetica"/>
          <w:color w:val="0B5394"/>
          <w:sz w:val="18"/>
          <w:szCs w:val="18"/>
        </w:rPr>
        <w:t>, </w:t>
      </w:r>
      <w:hyperlink r:id="rId10" w:history="1">
        <w:r w:rsidRPr="00756AD6">
          <w:rPr>
            <w:rStyle w:val="-"/>
            <w:rFonts w:ascii="Helvetica" w:hAnsi="Helvetica" w:cs="Helvetica"/>
            <w:color w:val="0B5394"/>
            <w:sz w:val="18"/>
            <w:szCs w:val="18"/>
          </w:rPr>
          <w:t>Capture Heritage Images</w:t>
        </w:r>
      </w:hyperlink>
      <w:r w:rsidRPr="00756AD6">
        <w:rPr>
          <w:rFonts w:ascii="Helvetica" w:hAnsi="Helvetica" w:cs="Helvetica"/>
          <w:color w:val="000000"/>
          <w:sz w:val="18"/>
          <w:szCs w:val="18"/>
        </w:rPr>
        <w:t>] will explore such themes through experiential learning processes, interactive dialogue and involvement of the participants. </w:t>
      </w: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For more information about the conference and its side events, please visit the website: </w:t>
      </w:r>
      <w:hyperlink r:id="rId11" w:tgtFrame="_blank" w:history="1">
        <w:r w:rsidRPr="00756AD6">
          <w:rPr>
            <w:rStyle w:val="-"/>
            <w:rFonts w:ascii="Helvetica" w:hAnsi="Helvetica" w:cs="Helvetica"/>
            <w:b/>
            <w:bCs/>
            <w:color w:val="0B5394"/>
            <w:sz w:val="18"/>
            <w:szCs w:val="18"/>
          </w:rPr>
          <w:t>www.inherity.org/conference/</w:t>
        </w:r>
      </w:hyperlink>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w:t>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Do not hesitate to contact us, please, should you have further queries regarding the conference.</w:t>
      </w: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In anticipation of your support and participation, </w:t>
      </w: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p>
    <w:p w:rsidR="00756AD6" w:rsidRPr="00756AD6" w:rsidRDefault="00756AD6" w:rsidP="00756AD6">
      <w:pPr>
        <w:rPr>
          <w:rFonts w:ascii="Helvetica" w:hAnsi="Helvetica" w:cs="Helvetica"/>
          <w:color w:val="000000"/>
          <w:sz w:val="18"/>
          <w:szCs w:val="18"/>
        </w:rPr>
      </w:pPr>
      <w:r w:rsidRPr="00756AD6">
        <w:rPr>
          <w:rFonts w:ascii="Helvetica" w:hAnsi="Helvetica" w:cs="Helvetica"/>
          <w:color w:val="000000"/>
          <w:sz w:val="18"/>
          <w:szCs w:val="18"/>
        </w:rPr>
        <w:t xml:space="preserve">The </w:t>
      </w:r>
      <w:proofErr w:type="spellStart"/>
      <w:r w:rsidRPr="00756AD6">
        <w:rPr>
          <w:rFonts w:ascii="Helvetica" w:hAnsi="Helvetica" w:cs="Helvetica"/>
          <w:color w:val="000000"/>
          <w:sz w:val="18"/>
          <w:szCs w:val="18"/>
        </w:rPr>
        <w:t>Organising</w:t>
      </w:r>
      <w:proofErr w:type="spellEnd"/>
      <w:r w:rsidRPr="00756AD6">
        <w:rPr>
          <w:rFonts w:ascii="Helvetica" w:hAnsi="Helvetica" w:cs="Helvetica"/>
          <w:color w:val="000000"/>
          <w:sz w:val="18"/>
          <w:szCs w:val="18"/>
        </w:rPr>
        <w:t xml:space="preserve"> Committee</w:t>
      </w:r>
      <w:r w:rsidRPr="00756AD6">
        <w:rPr>
          <w:rFonts w:ascii="Helvetica" w:hAnsi="Helvetica" w:cs="Helvetica"/>
          <w:color w:val="000000"/>
          <w:sz w:val="18"/>
          <w:szCs w:val="18"/>
        </w:rPr>
        <w:br/>
        <w:t xml:space="preserve">E: </w:t>
      </w:r>
      <w:hyperlink r:id="rId12" w:history="1">
        <w:r w:rsidRPr="00756AD6">
          <w:rPr>
            <w:rStyle w:val="-"/>
            <w:rFonts w:ascii="Helvetica" w:hAnsi="Helvetica" w:cs="Helvetica"/>
            <w:sz w:val="18"/>
            <w:szCs w:val="18"/>
          </w:rPr>
          <w:t>inherity.conference@gmail.com</w:t>
        </w:r>
      </w:hyperlink>
    </w:p>
    <w:p w:rsidR="006B305E" w:rsidRDefault="006B305E"/>
    <w:sectPr w:rsidR="006B305E" w:rsidSect="00756AD6">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3AC"/>
    <w:rsid w:val="006B305E"/>
    <w:rsid w:val="00756AD6"/>
    <w:rsid w:val="0079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327EE-95A5-492D-9B51-C84A76EF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AD6"/>
    <w:pPr>
      <w:spacing w:line="240" w:lineRule="auto"/>
      <w:ind w:left="0"/>
    </w:pPr>
    <w:rPr>
      <w:rFonts w:ascii="Times New Roman" w:eastAsia="Calibri"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756A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444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herity.org/event/herma-aeschylus-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nherity.org/event/herma-eleusis/" TargetMode="External"/><Relationship Id="rId12" Type="http://schemas.openxmlformats.org/officeDocument/2006/relationships/hyperlink" Target="mailto:inherity.conference@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herity.org/conference/" TargetMode="External"/><Relationship Id="rId11" Type="http://schemas.openxmlformats.org/officeDocument/2006/relationships/hyperlink" Target="http://www.inherity.org/conference/" TargetMode="External"/><Relationship Id="rId5" Type="http://schemas.openxmlformats.org/officeDocument/2006/relationships/image" Target="cid:4th-HMO-HerMa-Conference-LOGO_2017_Partners-1024x557.png" TargetMode="External"/><Relationship Id="rId10" Type="http://schemas.openxmlformats.org/officeDocument/2006/relationships/hyperlink" Target="http://www.inherity.org/event/herma-rediscovering-eleusis/" TargetMode="External"/><Relationship Id="rId4" Type="http://schemas.openxmlformats.org/officeDocument/2006/relationships/image" Target="media/image1.png"/><Relationship Id="rId9" Type="http://schemas.openxmlformats.org/officeDocument/2006/relationships/hyperlink" Target="http://www.inherity.org/event/herma-mural/"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2318</Characters>
  <Application>Microsoft Office Word</Application>
  <DocSecurity>0</DocSecurity>
  <Lines>19</Lines>
  <Paragraphs>5</Paragraphs>
  <ScaleCrop>false</ScaleCrop>
  <Company/>
  <LinksUpToDate>false</LinksUpToDate>
  <CharactersWithSpaces>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3</cp:revision>
  <dcterms:created xsi:type="dcterms:W3CDTF">2017-06-19T06:57:00Z</dcterms:created>
  <dcterms:modified xsi:type="dcterms:W3CDTF">2017-06-19T06:58:00Z</dcterms:modified>
</cp:coreProperties>
</file>