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A8D" w:rsidRPr="00FE4954" w:rsidRDefault="00F5389C">
      <w:pPr>
        <w:rPr>
          <w:rFonts w:cstheme="minorHAnsi"/>
        </w:rPr>
      </w:pPr>
      <w:r>
        <w:rPr>
          <w:rFonts w:cstheme="minorHAnsi"/>
        </w:rPr>
        <w:t>Το</w:t>
      </w:r>
      <w:r w:rsidR="00E318FB" w:rsidRPr="00F5389C">
        <w:rPr>
          <w:rFonts w:cstheme="minorHAnsi"/>
        </w:rPr>
        <w:t xml:space="preserve"> ΕΕΠΓ </w:t>
      </w:r>
      <w:r>
        <w:rPr>
          <w:rFonts w:cstheme="minorHAnsi"/>
        </w:rPr>
        <w:t xml:space="preserve">σας προσκαλεί </w:t>
      </w:r>
      <w:r>
        <w:rPr>
          <w:rFonts w:cstheme="minorHAnsi"/>
        </w:rPr>
        <w:t xml:space="preserve">την </w:t>
      </w:r>
      <w:r w:rsidR="00E318FB" w:rsidRPr="00F5389C">
        <w:rPr>
          <w:rFonts w:cstheme="minorHAnsi"/>
          <w:b/>
        </w:rPr>
        <w:t>Τρίτη 28 Μαρτίου</w:t>
      </w:r>
      <w:r w:rsidR="00E318FB" w:rsidRPr="00F5389C">
        <w:rPr>
          <w:rFonts w:cstheme="minorHAnsi"/>
        </w:rPr>
        <w:t xml:space="preserve"> </w:t>
      </w:r>
      <w:bookmarkStart w:id="0" w:name="_GoBack"/>
      <w:bookmarkEnd w:id="0"/>
      <w:r w:rsidR="00E318FB" w:rsidRPr="00F5389C">
        <w:rPr>
          <w:rFonts w:cstheme="minorHAnsi"/>
        </w:rPr>
        <w:t xml:space="preserve">στις </w:t>
      </w:r>
      <w:r w:rsidR="00E318FB" w:rsidRPr="00F5389C">
        <w:rPr>
          <w:rFonts w:cstheme="minorHAnsi"/>
          <w:b/>
        </w:rPr>
        <w:t>21:00</w:t>
      </w:r>
      <w:r w:rsidR="00E318FB" w:rsidRPr="00F5389C">
        <w:rPr>
          <w:rFonts w:cstheme="minorHAnsi"/>
        </w:rPr>
        <w:t xml:space="preserve"> στην Αίθουσα </w:t>
      </w:r>
      <w:proofErr w:type="spellStart"/>
      <w:r w:rsidR="00E318FB" w:rsidRPr="00F5389C">
        <w:rPr>
          <w:rFonts w:cstheme="minorHAnsi"/>
        </w:rPr>
        <w:t>Περιστιάνη</w:t>
      </w:r>
      <w:proofErr w:type="spellEnd"/>
      <w:r w:rsidR="00E318FB" w:rsidRPr="00F5389C">
        <w:rPr>
          <w:rFonts w:cstheme="minorHAnsi"/>
        </w:rPr>
        <w:t xml:space="preserve"> (</w:t>
      </w:r>
      <w:proofErr w:type="spellStart"/>
      <w:r w:rsidR="00E318FB" w:rsidRPr="00F5389C">
        <w:rPr>
          <w:rFonts w:cstheme="minorHAnsi"/>
        </w:rPr>
        <w:t>Μπίνειο</w:t>
      </w:r>
      <w:proofErr w:type="spellEnd"/>
      <w:r w:rsidR="00E318FB" w:rsidRPr="00F5389C">
        <w:rPr>
          <w:rFonts w:cstheme="minorHAnsi"/>
        </w:rPr>
        <w:t xml:space="preserve">) </w:t>
      </w:r>
      <w:r w:rsidR="00FE4954">
        <w:rPr>
          <w:rFonts w:cstheme="minorHAnsi"/>
        </w:rPr>
        <w:t>στο σεμινάριο</w:t>
      </w:r>
      <w:r w:rsidR="0049585C">
        <w:rPr>
          <w:rFonts w:cstheme="minorHAnsi"/>
        </w:rPr>
        <w:t xml:space="preserve"> της </w:t>
      </w:r>
      <w:proofErr w:type="spellStart"/>
      <w:r w:rsidR="0049585C" w:rsidRPr="0049585C">
        <w:rPr>
          <w:rFonts w:cstheme="minorHAnsi"/>
          <w:b/>
        </w:rPr>
        <w:t>Βίλλυ</w:t>
      </w:r>
      <w:r w:rsidR="0049585C">
        <w:rPr>
          <w:rFonts w:cstheme="minorHAnsi"/>
          <w:b/>
        </w:rPr>
        <w:t>ς</w:t>
      </w:r>
      <w:proofErr w:type="spellEnd"/>
      <w:r w:rsidR="0049585C" w:rsidRPr="0049585C">
        <w:rPr>
          <w:rFonts w:cstheme="minorHAnsi"/>
          <w:b/>
        </w:rPr>
        <w:t xml:space="preserve"> Τσάκωνα</w:t>
      </w:r>
      <w:r w:rsidR="0049585C">
        <w:rPr>
          <w:rFonts w:cstheme="minorHAnsi"/>
        </w:rPr>
        <w:t xml:space="preserve"> </w:t>
      </w:r>
    </w:p>
    <w:p w:rsidR="00F5389C" w:rsidRDefault="00F5389C" w:rsidP="00AE2A8D">
      <w:pPr>
        <w:spacing w:after="0" w:line="240" w:lineRule="auto"/>
        <w:jc w:val="both"/>
        <w:rPr>
          <w:rFonts w:cstheme="minorHAnsi"/>
          <w:b/>
          <w:sz w:val="24"/>
          <w:szCs w:val="24"/>
        </w:rPr>
      </w:pPr>
    </w:p>
    <w:p w:rsidR="00AE2A8D" w:rsidRPr="00F5389C" w:rsidRDefault="00AE2A8D" w:rsidP="00AE2A8D">
      <w:pPr>
        <w:spacing w:after="0" w:line="240" w:lineRule="auto"/>
        <w:jc w:val="both"/>
        <w:rPr>
          <w:rFonts w:cstheme="minorHAnsi"/>
          <w:b/>
          <w:sz w:val="24"/>
          <w:szCs w:val="24"/>
        </w:rPr>
      </w:pPr>
      <w:r w:rsidRPr="00F5389C">
        <w:rPr>
          <w:rFonts w:cstheme="minorHAnsi"/>
          <w:b/>
          <w:sz w:val="24"/>
          <w:szCs w:val="24"/>
        </w:rPr>
        <w:t>Αναλύοντας το πολιτικό χιούμορ της κρίσης: Ασυμβατότητες και αντιδράσεις</w:t>
      </w:r>
    </w:p>
    <w:p w:rsidR="00AE2A8D" w:rsidRPr="00F5389C" w:rsidRDefault="00AE2A8D" w:rsidP="00AE2A8D">
      <w:pPr>
        <w:spacing w:after="0" w:line="240" w:lineRule="auto"/>
        <w:jc w:val="both"/>
        <w:rPr>
          <w:rFonts w:cstheme="minorHAnsi"/>
          <w:b/>
          <w:sz w:val="24"/>
          <w:szCs w:val="24"/>
        </w:rPr>
      </w:pPr>
    </w:p>
    <w:p w:rsidR="00AE2A8D" w:rsidRPr="00F5389C" w:rsidRDefault="00AE2A8D" w:rsidP="00AE2A8D">
      <w:pPr>
        <w:spacing w:after="0" w:line="240" w:lineRule="auto"/>
        <w:jc w:val="center"/>
        <w:rPr>
          <w:rFonts w:cstheme="minorHAnsi"/>
          <w:sz w:val="24"/>
          <w:szCs w:val="24"/>
        </w:rPr>
      </w:pPr>
      <w:r w:rsidRPr="00F5389C">
        <w:rPr>
          <w:rFonts w:cstheme="minorHAnsi"/>
          <w:sz w:val="24"/>
          <w:szCs w:val="24"/>
        </w:rPr>
        <w:t>Βίλλυ Τσάκωνα</w:t>
      </w:r>
    </w:p>
    <w:p w:rsidR="00AE2A8D" w:rsidRPr="00F5389C" w:rsidRDefault="00AE2A8D" w:rsidP="00AE2A8D">
      <w:pPr>
        <w:spacing w:after="0" w:line="240" w:lineRule="auto"/>
        <w:jc w:val="center"/>
        <w:rPr>
          <w:rFonts w:cstheme="minorHAnsi"/>
          <w:i/>
          <w:sz w:val="24"/>
          <w:szCs w:val="24"/>
        </w:rPr>
      </w:pPr>
      <w:r w:rsidRPr="00F5389C">
        <w:rPr>
          <w:rFonts w:cstheme="minorHAnsi"/>
          <w:i/>
          <w:sz w:val="24"/>
          <w:szCs w:val="24"/>
        </w:rPr>
        <w:t>Δημοκρίτειο Πανεπιστήμιο Θράκης</w:t>
      </w:r>
    </w:p>
    <w:p w:rsidR="00AE2A8D" w:rsidRPr="00F5389C" w:rsidRDefault="00AE2A8D" w:rsidP="00AE2A8D">
      <w:pPr>
        <w:spacing w:after="0" w:line="240" w:lineRule="auto"/>
        <w:jc w:val="both"/>
        <w:rPr>
          <w:rFonts w:cstheme="minorHAnsi"/>
          <w:sz w:val="24"/>
          <w:szCs w:val="24"/>
        </w:rPr>
      </w:pPr>
    </w:p>
    <w:p w:rsidR="00AE2A8D" w:rsidRPr="00F5389C" w:rsidRDefault="00AE2A8D" w:rsidP="00AE2A8D">
      <w:pPr>
        <w:spacing w:after="0" w:line="240" w:lineRule="auto"/>
        <w:jc w:val="both"/>
        <w:rPr>
          <w:rFonts w:cstheme="minorHAnsi"/>
          <w:sz w:val="24"/>
          <w:szCs w:val="24"/>
        </w:rPr>
      </w:pPr>
      <w:r w:rsidRPr="00F5389C">
        <w:rPr>
          <w:rFonts w:cstheme="minorHAnsi"/>
          <w:sz w:val="24"/>
          <w:szCs w:val="24"/>
        </w:rPr>
        <w:t>Η έρευνα του πολιτικού χιούμορ γενικά και των ανεκδότων ειδικότερα συνήθως επικεντρώνεται στο περιεχόμενό τους, το οποίο αναλύεται σε σχέση με τις κοινωνικοπολιτικές συνθήκες δημιουργίας και κυκλοφορίας τους (</w:t>
      </w:r>
      <w:proofErr w:type="spellStart"/>
      <w:r w:rsidRPr="00F5389C">
        <w:rPr>
          <w:rFonts w:cstheme="minorHAnsi"/>
          <w:sz w:val="24"/>
          <w:szCs w:val="24"/>
          <w:lang w:val="en-US"/>
        </w:rPr>
        <w:t>Badarneh</w:t>
      </w:r>
      <w:proofErr w:type="spellEnd"/>
      <w:r w:rsidRPr="00F5389C">
        <w:rPr>
          <w:rFonts w:cstheme="minorHAnsi"/>
          <w:sz w:val="24"/>
          <w:szCs w:val="24"/>
        </w:rPr>
        <w:t xml:space="preserve"> 2011, </w:t>
      </w:r>
      <w:r w:rsidRPr="00F5389C">
        <w:rPr>
          <w:rFonts w:cstheme="minorHAnsi"/>
          <w:sz w:val="24"/>
          <w:szCs w:val="24"/>
          <w:lang w:val="en-US"/>
        </w:rPr>
        <w:t>Chen</w:t>
      </w:r>
      <w:r w:rsidRPr="00F5389C">
        <w:rPr>
          <w:rFonts w:cstheme="minorHAnsi"/>
          <w:sz w:val="24"/>
          <w:szCs w:val="24"/>
        </w:rPr>
        <w:t xml:space="preserve"> 2013). Έτσι, εντοπίζονται ασυμβατότητες που γίνονται αντιληπτές και αναπαρίστανται ως χιουμοριστικές σε σχέση πάντα με προηγούμενες καταστάσεις ή με το πώς θεωρείται ότι θα «έπρεπε» να είναι τα πράγματα. Η παρούσα ανακοίνωση προτείνει ότι αυτού του είδους η ανάλυση μπορεί να συμπληρωθεί από τις αυθόρμητες αντιδράσεις των ομιλητών/τριών που </w:t>
      </w:r>
      <w:proofErr w:type="spellStart"/>
      <w:r w:rsidRPr="00F5389C">
        <w:rPr>
          <w:rFonts w:cstheme="minorHAnsi"/>
          <w:sz w:val="24"/>
          <w:szCs w:val="24"/>
        </w:rPr>
        <w:t>ανταλλάσουν</w:t>
      </w:r>
      <w:proofErr w:type="spellEnd"/>
      <w:r w:rsidRPr="00F5389C">
        <w:rPr>
          <w:rFonts w:cstheme="minorHAnsi"/>
          <w:sz w:val="24"/>
          <w:szCs w:val="24"/>
        </w:rPr>
        <w:t xml:space="preserve"> τα ανέκδοτα, οι οποίες συνιστούν </w:t>
      </w:r>
      <w:proofErr w:type="spellStart"/>
      <w:r w:rsidRPr="00F5389C">
        <w:rPr>
          <w:rFonts w:cstheme="minorHAnsi"/>
          <w:sz w:val="24"/>
          <w:szCs w:val="24"/>
        </w:rPr>
        <w:t>μεταπραγματολογικά</w:t>
      </w:r>
      <w:proofErr w:type="spellEnd"/>
      <w:r w:rsidRPr="00F5389C">
        <w:rPr>
          <w:rFonts w:cstheme="minorHAnsi"/>
          <w:sz w:val="24"/>
          <w:szCs w:val="24"/>
        </w:rPr>
        <w:t xml:space="preserve"> σχόλια σχετικά με τις κοινωνικές λειτουργίες των κειμένων αυτών. Ο συνδυασμός αυτών των δύο πηγών πληροφόρησης, δηλαδή του περιεχομένου των ανεκδότων και των σχολίων πάνω σε αυτά, μπορεί να μας δώσει μια σφαιρικότερη εικόνα όσον αφορά τους λόγους παραγωγής των πολιτικών (ή άλλων) ανεκδότων και τις αξιολογήσεις που οδηγούν στη διάδοσή τους (</w:t>
      </w:r>
      <w:r w:rsidRPr="00F5389C">
        <w:rPr>
          <w:rFonts w:cstheme="minorHAnsi"/>
          <w:sz w:val="24"/>
          <w:szCs w:val="24"/>
          <w:lang w:val="en-US"/>
        </w:rPr>
        <w:t>Kramer</w:t>
      </w:r>
      <w:r w:rsidRPr="00F5389C">
        <w:rPr>
          <w:rFonts w:cstheme="minorHAnsi"/>
          <w:sz w:val="24"/>
          <w:szCs w:val="24"/>
        </w:rPr>
        <w:t xml:space="preserve"> 2011, </w:t>
      </w:r>
      <w:proofErr w:type="spellStart"/>
      <w:r w:rsidRPr="00F5389C">
        <w:rPr>
          <w:rFonts w:cstheme="minorHAnsi"/>
          <w:sz w:val="24"/>
          <w:szCs w:val="24"/>
          <w:lang w:val="en-US"/>
        </w:rPr>
        <w:t>Laineste</w:t>
      </w:r>
      <w:proofErr w:type="spellEnd"/>
      <w:r w:rsidRPr="00F5389C">
        <w:rPr>
          <w:rFonts w:cstheme="minorHAnsi"/>
          <w:sz w:val="24"/>
          <w:szCs w:val="24"/>
        </w:rPr>
        <w:t xml:space="preserve"> 2011, </w:t>
      </w:r>
      <w:r w:rsidRPr="00F5389C">
        <w:rPr>
          <w:rFonts w:cstheme="minorHAnsi"/>
          <w:sz w:val="24"/>
          <w:szCs w:val="24"/>
          <w:lang w:val="en-US"/>
        </w:rPr>
        <w:t>Stewart</w:t>
      </w:r>
      <w:r w:rsidRPr="00F5389C">
        <w:rPr>
          <w:rFonts w:cstheme="minorHAnsi"/>
          <w:sz w:val="24"/>
          <w:szCs w:val="24"/>
        </w:rPr>
        <w:t xml:space="preserve"> 2013, </w:t>
      </w:r>
      <w:proofErr w:type="spellStart"/>
      <w:r w:rsidRPr="00F5389C">
        <w:rPr>
          <w:rFonts w:cstheme="minorHAnsi"/>
          <w:sz w:val="24"/>
          <w:szCs w:val="24"/>
          <w:lang w:val="en-US"/>
        </w:rPr>
        <w:t>Tsakona</w:t>
      </w:r>
      <w:proofErr w:type="spellEnd"/>
      <w:r w:rsidRPr="00F5389C">
        <w:rPr>
          <w:rFonts w:cstheme="minorHAnsi"/>
          <w:sz w:val="24"/>
          <w:szCs w:val="24"/>
        </w:rPr>
        <w:t xml:space="preserve"> 2013).</w:t>
      </w:r>
    </w:p>
    <w:p w:rsidR="00AE2A8D" w:rsidRPr="00F5389C" w:rsidRDefault="00AE2A8D" w:rsidP="00AE2A8D">
      <w:pPr>
        <w:spacing w:after="0" w:line="240" w:lineRule="auto"/>
        <w:ind w:firstLine="720"/>
        <w:jc w:val="both"/>
        <w:rPr>
          <w:rFonts w:cstheme="minorHAnsi"/>
          <w:sz w:val="24"/>
          <w:szCs w:val="24"/>
        </w:rPr>
      </w:pPr>
      <w:r w:rsidRPr="00F5389C">
        <w:rPr>
          <w:rFonts w:cstheme="minorHAnsi"/>
          <w:sz w:val="24"/>
          <w:szCs w:val="24"/>
        </w:rPr>
        <w:t>Συγκεκριμένα, εξετάζεται ένα εκτεταμένο σώμα δεδομένων με ανέκδοτα για την ελληνική οικονομική κρίση και τις συνέπειές της στην ελληνική κοινωνία, τα οποία συλλέχθηκαν μέσω ηλεκτρονικής αλληλογραφίας από τον Ιανουάριο 2010 έως τον Δεκέμβριο 2013. Το σώμα συμπληρώνεται από τα αυθόρμητα γραπτά σχόλια που συνοδεύουν τα ανέκδοτα αυτά και αποτελούν ως αντιδράσεις των ομιλητών/τριών στο περιεχόμενό τους. Το μεν περιεχόμενο των ανεκδότων φωτίζει όψεις της καθημερινής ζωής και των προβλημάτων των ομιλητών/τριών, ενώ τα σχόλιά τους τις αντιλήψεις και τις αξιολογήσεις τους για τα κείμενα αυτά (</w:t>
      </w:r>
      <w:proofErr w:type="spellStart"/>
      <w:r w:rsidRPr="00F5389C">
        <w:rPr>
          <w:rFonts w:cstheme="minorHAnsi"/>
          <w:sz w:val="24"/>
          <w:szCs w:val="24"/>
          <w:lang w:val="en-US"/>
        </w:rPr>
        <w:t>Tsakona</w:t>
      </w:r>
      <w:proofErr w:type="spellEnd"/>
      <w:r w:rsidRPr="00F5389C">
        <w:rPr>
          <w:rFonts w:cstheme="minorHAnsi"/>
          <w:sz w:val="24"/>
          <w:szCs w:val="24"/>
        </w:rPr>
        <w:t xml:space="preserve"> 2015).</w:t>
      </w:r>
    </w:p>
    <w:p w:rsidR="00AE2A8D" w:rsidRPr="00F5389C" w:rsidRDefault="00AE2A8D" w:rsidP="00AE2A8D">
      <w:pPr>
        <w:spacing w:after="0" w:line="240" w:lineRule="auto"/>
        <w:ind w:firstLine="720"/>
        <w:jc w:val="both"/>
        <w:rPr>
          <w:rFonts w:cstheme="minorHAnsi"/>
          <w:sz w:val="24"/>
          <w:szCs w:val="24"/>
        </w:rPr>
      </w:pPr>
      <w:r w:rsidRPr="00F5389C">
        <w:rPr>
          <w:rFonts w:cstheme="minorHAnsi"/>
          <w:sz w:val="24"/>
          <w:szCs w:val="24"/>
        </w:rPr>
        <w:t xml:space="preserve">Η ανάλυση ειδικά των </w:t>
      </w:r>
      <w:proofErr w:type="spellStart"/>
      <w:r w:rsidRPr="00F5389C">
        <w:rPr>
          <w:rFonts w:cstheme="minorHAnsi"/>
          <w:sz w:val="24"/>
          <w:szCs w:val="24"/>
        </w:rPr>
        <w:t>μεταπραγματολογικών</w:t>
      </w:r>
      <w:proofErr w:type="spellEnd"/>
      <w:r w:rsidRPr="00F5389C">
        <w:rPr>
          <w:rFonts w:cstheme="minorHAnsi"/>
          <w:sz w:val="24"/>
          <w:szCs w:val="24"/>
        </w:rPr>
        <w:t xml:space="preserve"> σχολίων δείχνει ότι οι ομιλητές/</w:t>
      </w:r>
      <w:proofErr w:type="spellStart"/>
      <w:r w:rsidRPr="00F5389C">
        <w:rPr>
          <w:rFonts w:cstheme="minorHAnsi"/>
          <w:sz w:val="24"/>
          <w:szCs w:val="24"/>
        </w:rPr>
        <w:t>τριες</w:t>
      </w:r>
      <w:proofErr w:type="spellEnd"/>
      <w:r w:rsidRPr="00F5389C">
        <w:rPr>
          <w:rFonts w:cstheme="minorHAnsi"/>
          <w:sz w:val="24"/>
          <w:szCs w:val="24"/>
        </w:rPr>
        <w:t xml:space="preserve"> αξιολογούν θετικά αυτού του είδους το χιούμορ και προσπαθούν μέσω των ανεκδότων να διασκεδάσουν ο/η ένας/μία τον/την άλλο/άλλη. Επίσης, τα θεωρούν «ρεαλιστικές» αναπαραστάσεις της κοινωνικοπολιτικής πραγματικότητας που τους/τις βοηθούν να </w:t>
      </w:r>
      <w:proofErr w:type="spellStart"/>
      <w:r w:rsidRPr="00F5389C">
        <w:rPr>
          <w:rFonts w:cstheme="minorHAnsi"/>
          <w:sz w:val="24"/>
          <w:szCs w:val="24"/>
        </w:rPr>
        <w:t>αντεπεξέλθουν</w:t>
      </w:r>
      <w:proofErr w:type="spellEnd"/>
      <w:r w:rsidRPr="00F5389C">
        <w:rPr>
          <w:rFonts w:cstheme="minorHAnsi"/>
          <w:sz w:val="24"/>
          <w:szCs w:val="24"/>
        </w:rPr>
        <w:t xml:space="preserve"> ψυχολογικά στις συνέπειες της κρίσης. Σε αντίθεση με ευρύτερα διαδεδομένες αντιλήψεις σχετικά με το πολιτικό χιούμορ, τα υπό εξέταση δεδομένα δεν φαίνεται να υποστηρίζουν ότι τα κείμενα αυτά αποτελούν για τους/τις ομιλητές/</w:t>
      </w:r>
      <w:proofErr w:type="spellStart"/>
      <w:r w:rsidRPr="00F5389C">
        <w:rPr>
          <w:rFonts w:cstheme="minorHAnsi"/>
          <w:sz w:val="24"/>
          <w:szCs w:val="24"/>
        </w:rPr>
        <w:t>τριες</w:t>
      </w:r>
      <w:proofErr w:type="spellEnd"/>
      <w:r w:rsidRPr="00F5389C">
        <w:rPr>
          <w:rFonts w:cstheme="minorHAnsi"/>
          <w:sz w:val="24"/>
          <w:szCs w:val="24"/>
        </w:rPr>
        <w:t xml:space="preserve"> κείμενα αντίστασης ή/και αφύπνισης.</w:t>
      </w:r>
    </w:p>
    <w:p w:rsidR="00AE2A8D" w:rsidRPr="00F5389C" w:rsidRDefault="00AE2A8D" w:rsidP="00AE2A8D">
      <w:pPr>
        <w:spacing w:after="0" w:line="240" w:lineRule="auto"/>
        <w:jc w:val="both"/>
        <w:rPr>
          <w:rFonts w:cstheme="minorHAnsi"/>
          <w:sz w:val="24"/>
          <w:szCs w:val="24"/>
        </w:rPr>
      </w:pPr>
    </w:p>
    <w:p w:rsidR="00AE2A8D" w:rsidRPr="00F5389C" w:rsidRDefault="00AE2A8D" w:rsidP="00AE2A8D">
      <w:pPr>
        <w:spacing w:after="0" w:line="240" w:lineRule="auto"/>
        <w:jc w:val="both"/>
        <w:rPr>
          <w:rFonts w:cstheme="minorHAnsi"/>
          <w:b/>
          <w:sz w:val="24"/>
          <w:szCs w:val="24"/>
        </w:rPr>
      </w:pPr>
    </w:p>
    <w:p w:rsidR="00AE2A8D" w:rsidRPr="00F5389C" w:rsidRDefault="00AE2A8D" w:rsidP="00AE2A8D">
      <w:pPr>
        <w:spacing w:after="0" w:line="240" w:lineRule="auto"/>
        <w:jc w:val="both"/>
        <w:rPr>
          <w:rFonts w:cstheme="minorHAnsi"/>
          <w:sz w:val="24"/>
          <w:szCs w:val="24"/>
          <w:lang w:val="en-US"/>
        </w:rPr>
      </w:pPr>
      <w:r w:rsidRPr="00F5389C">
        <w:rPr>
          <w:rFonts w:cstheme="minorHAnsi"/>
          <w:b/>
          <w:sz w:val="24"/>
          <w:szCs w:val="24"/>
        </w:rPr>
        <w:t>Βιβλιογραφία</w:t>
      </w:r>
    </w:p>
    <w:p w:rsidR="00AE2A8D" w:rsidRPr="00F5389C" w:rsidRDefault="00AE2A8D" w:rsidP="00AE2A8D">
      <w:pPr>
        <w:spacing w:after="0" w:line="240" w:lineRule="auto"/>
        <w:ind w:left="284" w:hanging="284"/>
        <w:jc w:val="both"/>
        <w:rPr>
          <w:rFonts w:cstheme="minorHAnsi"/>
          <w:sz w:val="24"/>
          <w:szCs w:val="24"/>
          <w:lang w:val="en-US"/>
        </w:rPr>
      </w:pPr>
      <w:proofErr w:type="spellStart"/>
      <w:r w:rsidRPr="00F5389C">
        <w:rPr>
          <w:rFonts w:cstheme="minorHAnsi"/>
          <w:sz w:val="24"/>
          <w:szCs w:val="24"/>
          <w:lang w:val="en-US"/>
        </w:rPr>
        <w:t>Badarneh</w:t>
      </w:r>
      <w:proofErr w:type="spellEnd"/>
      <w:r w:rsidRPr="00F5389C">
        <w:rPr>
          <w:rFonts w:cstheme="minorHAnsi"/>
          <w:sz w:val="24"/>
          <w:szCs w:val="24"/>
          <w:lang w:val="en-US"/>
        </w:rPr>
        <w:t xml:space="preserve">, Muhammad A. 2011. </w:t>
      </w:r>
      <w:proofErr w:type="spellStart"/>
      <w:r w:rsidRPr="00F5389C">
        <w:rPr>
          <w:rFonts w:cstheme="minorHAnsi"/>
          <w:sz w:val="24"/>
          <w:szCs w:val="24"/>
          <w:lang w:val="en-US"/>
        </w:rPr>
        <w:t>Carnivalesque</w:t>
      </w:r>
      <w:proofErr w:type="spellEnd"/>
      <w:r w:rsidRPr="00F5389C">
        <w:rPr>
          <w:rFonts w:cstheme="minorHAnsi"/>
          <w:sz w:val="24"/>
          <w:szCs w:val="24"/>
          <w:lang w:val="en-US"/>
        </w:rPr>
        <w:t xml:space="preserve"> politics: A </w:t>
      </w:r>
      <w:proofErr w:type="spellStart"/>
      <w:r w:rsidRPr="00F5389C">
        <w:rPr>
          <w:rFonts w:cstheme="minorHAnsi"/>
          <w:sz w:val="24"/>
          <w:szCs w:val="24"/>
          <w:lang w:val="en-US"/>
        </w:rPr>
        <w:t>Bakhtinian</w:t>
      </w:r>
      <w:proofErr w:type="spellEnd"/>
      <w:r w:rsidRPr="00F5389C">
        <w:rPr>
          <w:rFonts w:cstheme="minorHAnsi"/>
          <w:sz w:val="24"/>
          <w:szCs w:val="24"/>
          <w:lang w:val="en-US"/>
        </w:rPr>
        <w:t xml:space="preserve"> case study of contemporary Arab political humor. </w:t>
      </w:r>
      <w:r w:rsidRPr="00F5389C">
        <w:rPr>
          <w:rFonts w:cstheme="minorHAnsi"/>
          <w:i/>
          <w:sz w:val="24"/>
          <w:szCs w:val="24"/>
          <w:lang w:val="en-US"/>
        </w:rPr>
        <w:t>Humor: International Journal of Humor Research</w:t>
      </w:r>
      <w:r w:rsidRPr="00F5389C">
        <w:rPr>
          <w:rFonts w:cstheme="minorHAnsi"/>
          <w:sz w:val="24"/>
          <w:szCs w:val="24"/>
          <w:lang w:val="en-US"/>
        </w:rPr>
        <w:t xml:space="preserve"> 24 (3): 305-327.</w:t>
      </w:r>
    </w:p>
    <w:p w:rsidR="00AE2A8D" w:rsidRPr="00F5389C" w:rsidRDefault="00AE2A8D" w:rsidP="00AE2A8D">
      <w:pPr>
        <w:spacing w:after="0" w:line="240" w:lineRule="auto"/>
        <w:ind w:left="284" w:hanging="284"/>
        <w:jc w:val="both"/>
        <w:rPr>
          <w:rFonts w:cstheme="minorHAnsi"/>
          <w:sz w:val="24"/>
          <w:szCs w:val="24"/>
          <w:lang w:val="en-US"/>
        </w:rPr>
      </w:pPr>
      <w:r w:rsidRPr="00F5389C">
        <w:rPr>
          <w:rFonts w:cstheme="minorHAnsi"/>
          <w:sz w:val="24"/>
          <w:szCs w:val="24"/>
          <w:lang w:val="en-US"/>
        </w:rPr>
        <w:t xml:space="preserve">Chen, </w:t>
      </w:r>
      <w:proofErr w:type="spellStart"/>
      <w:r w:rsidRPr="00F5389C">
        <w:rPr>
          <w:rFonts w:cstheme="minorHAnsi"/>
          <w:sz w:val="24"/>
          <w:szCs w:val="24"/>
          <w:lang w:val="en-US"/>
        </w:rPr>
        <w:t>Khin</w:t>
      </w:r>
      <w:proofErr w:type="spellEnd"/>
      <w:r w:rsidRPr="00F5389C">
        <w:rPr>
          <w:rFonts w:cstheme="minorHAnsi"/>
          <w:sz w:val="24"/>
          <w:szCs w:val="24"/>
          <w:lang w:val="en-US"/>
        </w:rPr>
        <w:t xml:space="preserve"> Wee. 2013. The Singapore Mass Rapid Transport: A case study of the efficacy of a democratized political humor landscape in a critical engagement in the public sphere. </w:t>
      </w:r>
      <w:r w:rsidRPr="00F5389C">
        <w:rPr>
          <w:rFonts w:cstheme="minorHAnsi"/>
          <w:i/>
          <w:sz w:val="24"/>
          <w:szCs w:val="24"/>
          <w:lang w:val="en-US"/>
        </w:rPr>
        <w:t>European Journal of Humor Research</w:t>
      </w:r>
      <w:r w:rsidRPr="00F5389C">
        <w:rPr>
          <w:rFonts w:cstheme="minorHAnsi"/>
          <w:sz w:val="24"/>
          <w:szCs w:val="24"/>
          <w:lang w:val="en-US"/>
        </w:rPr>
        <w:t xml:space="preserve"> 1 (2): 43-68.</w:t>
      </w:r>
    </w:p>
    <w:p w:rsidR="00AE2A8D" w:rsidRPr="00F5389C" w:rsidRDefault="00AE2A8D" w:rsidP="00AE2A8D">
      <w:pPr>
        <w:spacing w:after="0" w:line="240" w:lineRule="auto"/>
        <w:ind w:left="284" w:hanging="284"/>
        <w:jc w:val="both"/>
        <w:rPr>
          <w:rFonts w:cstheme="minorHAnsi"/>
          <w:sz w:val="24"/>
          <w:szCs w:val="24"/>
          <w:lang w:val="en-US"/>
        </w:rPr>
      </w:pPr>
      <w:r w:rsidRPr="00F5389C">
        <w:rPr>
          <w:rFonts w:cstheme="minorHAnsi"/>
          <w:sz w:val="24"/>
          <w:szCs w:val="24"/>
          <w:lang w:val="en-US"/>
        </w:rPr>
        <w:lastRenderedPageBreak/>
        <w:t xml:space="preserve">Kramer, Elise. 2011. The playful is political: The </w:t>
      </w:r>
      <w:proofErr w:type="spellStart"/>
      <w:r w:rsidRPr="00F5389C">
        <w:rPr>
          <w:rFonts w:cstheme="minorHAnsi"/>
          <w:sz w:val="24"/>
          <w:szCs w:val="24"/>
          <w:lang w:val="en-US"/>
        </w:rPr>
        <w:t>metapragmatics</w:t>
      </w:r>
      <w:proofErr w:type="spellEnd"/>
      <w:r w:rsidRPr="00F5389C">
        <w:rPr>
          <w:rFonts w:cstheme="minorHAnsi"/>
          <w:sz w:val="24"/>
          <w:szCs w:val="24"/>
          <w:lang w:val="en-US"/>
        </w:rPr>
        <w:t xml:space="preserve"> of internet rape-joke arguments. </w:t>
      </w:r>
      <w:r w:rsidRPr="00F5389C">
        <w:rPr>
          <w:rFonts w:cstheme="minorHAnsi"/>
          <w:i/>
          <w:sz w:val="24"/>
          <w:szCs w:val="24"/>
          <w:lang w:val="en-US"/>
        </w:rPr>
        <w:t>Language in Society</w:t>
      </w:r>
      <w:r w:rsidRPr="00F5389C">
        <w:rPr>
          <w:rFonts w:cstheme="minorHAnsi"/>
          <w:sz w:val="24"/>
          <w:szCs w:val="24"/>
          <w:lang w:val="en-US"/>
        </w:rPr>
        <w:t xml:space="preserve"> 40 (2): 137-168.</w:t>
      </w:r>
    </w:p>
    <w:p w:rsidR="00AE2A8D" w:rsidRPr="00F5389C" w:rsidRDefault="00AE2A8D" w:rsidP="00AE2A8D">
      <w:pPr>
        <w:spacing w:after="0" w:line="240" w:lineRule="auto"/>
        <w:ind w:left="284" w:hanging="284"/>
        <w:jc w:val="both"/>
        <w:rPr>
          <w:rFonts w:cstheme="minorHAnsi"/>
          <w:sz w:val="24"/>
          <w:szCs w:val="24"/>
          <w:lang w:val="en-US"/>
        </w:rPr>
      </w:pPr>
      <w:proofErr w:type="spellStart"/>
      <w:r w:rsidRPr="00F5389C">
        <w:rPr>
          <w:rFonts w:cstheme="minorHAnsi"/>
          <w:sz w:val="24"/>
          <w:szCs w:val="24"/>
          <w:lang w:val="en-GB"/>
        </w:rPr>
        <w:t>Laineste</w:t>
      </w:r>
      <w:proofErr w:type="spellEnd"/>
      <w:r w:rsidRPr="00F5389C">
        <w:rPr>
          <w:rFonts w:cstheme="minorHAnsi"/>
          <w:sz w:val="24"/>
          <w:szCs w:val="24"/>
          <w:lang w:val="en-GB"/>
        </w:rPr>
        <w:t xml:space="preserve">, </w:t>
      </w:r>
      <w:proofErr w:type="spellStart"/>
      <w:r w:rsidRPr="00F5389C">
        <w:rPr>
          <w:rFonts w:cstheme="minorHAnsi"/>
          <w:sz w:val="24"/>
          <w:szCs w:val="24"/>
          <w:lang w:val="en-GB"/>
        </w:rPr>
        <w:t>Liisi</w:t>
      </w:r>
      <w:proofErr w:type="spellEnd"/>
      <w:r w:rsidRPr="00F5389C">
        <w:rPr>
          <w:rFonts w:cstheme="minorHAnsi"/>
          <w:sz w:val="24"/>
          <w:szCs w:val="24"/>
          <w:lang w:val="en-GB"/>
        </w:rPr>
        <w:t xml:space="preserve">. 2011. Politics of taste in a post-Socialist state: A case study. </w:t>
      </w:r>
      <w:r w:rsidRPr="00F5389C">
        <w:rPr>
          <w:rFonts w:cstheme="minorHAnsi"/>
          <w:sz w:val="24"/>
          <w:szCs w:val="24"/>
        </w:rPr>
        <w:t>Στο</w:t>
      </w:r>
      <w:r w:rsidRPr="00F5389C">
        <w:rPr>
          <w:rFonts w:cstheme="minorHAnsi"/>
          <w:sz w:val="24"/>
          <w:szCs w:val="24"/>
          <w:lang w:val="en-GB"/>
        </w:rPr>
        <w:t xml:space="preserve"> V. </w:t>
      </w:r>
      <w:proofErr w:type="spellStart"/>
      <w:r w:rsidRPr="00F5389C">
        <w:rPr>
          <w:rFonts w:cstheme="minorHAnsi"/>
          <w:sz w:val="24"/>
          <w:szCs w:val="24"/>
          <w:lang w:val="en-GB"/>
        </w:rPr>
        <w:t>Tsakona</w:t>
      </w:r>
      <w:proofErr w:type="spellEnd"/>
      <w:r w:rsidRPr="00F5389C">
        <w:rPr>
          <w:rFonts w:cstheme="minorHAnsi"/>
          <w:sz w:val="24"/>
          <w:szCs w:val="24"/>
          <w:lang w:val="en-GB"/>
        </w:rPr>
        <w:t xml:space="preserve"> </w:t>
      </w:r>
      <w:r w:rsidRPr="00F5389C">
        <w:rPr>
          <w:rFonts w:cstheme="minorHAnsi"/>
          <w:sz w:val="24"/>
          <w:szCs w:val="24"/>
          <w:lang w:val="en-US"/>
        </w:rPr>
        <w:t>&amp;</w:t>
      </w:r>
      <w:r w:rsidRPr="00F5389C">
        <w:rPr>
          <w:rFonts w:cstheme="minorHAnsi"/>
          <w:sz w:val="24"/>
          <w:szCs w:val="24"/>
          <w:lang w:val="en-GB"/>
        </w:rPr>
        <w:t xml:space="preserve"> D. E. </w:t>
      </w:r>
      <w:proofErr w:type="spellStart"/>
      <w:r w:rsidRPr="00F5389C">
        <w:rPr>
          <w:rFonts w:cstheme="minorHAnsi"/>
          <w:sz w:val="24"/>
          <w:szCs w:val="24"/>
          <w:lang w:val="en-GB"/>
        </w:rPr>
        <w:t>Popa</w:t>
      </w:r>
      <w:proofErr w:type="spellEnd"/>
      <w:r w:rsidRPr="00F5389C">
        <w:rPr>
          <w:rFonts w:cstheme="minorHAnsi"/>
          <w:sz w:val="24"/>
          <w:szCs w:val="24"/>
          <w:lang w:val="en-GB"/>
        </w:rPr>
        <w:t xml:space="preserve"> (</w:t>
      </w:r>
      <w:proofErr w:type="spellStart"/>
      <w:r w:rsidRPr="00F5389C">
        <w:rPr>
          <w:rFonts w:cstheme="minorHAnsi"/>
          <w:sz w:val="24"/>
          <w:szCs w:val="24"/>
        </w:rPr>
        <w:t>επιμ</w:t>
      </w:r>
      <w:proofErr w:type="spellEnd"/>
      <w:r w:rsidRPr="00F5389C">
        <w:rPr>
          <w:rFonts w:cstheme="minorHAnsi"/>
          <w:sz w:val="24"/>
          <w:szCs w:val="24"/>
          <w:lang w:val="en-GB"/>
        </w:rPr>
        <w:t xml:space="preserve">.), </w:t>
      </w:r>
      <w:r w:rsidRPr="00F5389C">
        <w:rPr>
          <w:rFonts w:cstheme="minorHAnsi"/>
          <w:i/>
          <w:sz w:val="24"/>
          <w:szCs w:val="24"/>
          <w:lang w:val="en-GB"/>
        </w:rPr>
        <w:t>Studies in Political Humour: In between Political Critique and Public Entertainment</w:t>
      </w:r>
      <w:r w:rsidRPr="00F5389C">
        <w:rPr>
          <w:rFonts w:cstheme="minorHAnsi"/>
          <w:sz w:val="24"/>
          <w:szCs w:val="24"/>
          <w:lang w:val="en-GB"/>
        </w:rPr>
        <w:t xml:space="preserve">. Amsterdam: John </w:t>
      </w:r>
      <w:proofErr w:type="spellStart"/>
      <w:r w:rsidRPr="00F5389C">
        <w:rPr>
          <w:rFonts w:cstheme="minorHAnsi"/>
          <w:sz w:val="24"/>
          <w:szCs w:val="24"/>
          <w:lang w:val="en-GB"/>
        </w:rPr>
        <w:t>Benjamins</w:t>
      </w:r>
      <w:proofErr w:type="spellEnd"/>
      <w:r w:rsidRPr="00F5389C">
        <w:rPr>
          <w:rFonts w:cstheme="minorHAnsi"/>
          <w:sz w:val="24"/>
          <w:szCs w:val="24"/>
          <w:lang w:val="en-GB"/>
        </w:rPr>
        <w:t>, 217-241.</w:t>
      </w:r>
    </w:p>
    <w:p w:rsidR="00AE2A8D" w:rsidRPr="00F5389C" w:rsidRDefault="00AE2A8D" w:rsidP="00AE2A8D">
      <w:pPr>
        <w:tabs>
          <w:tab w:val="left" w:pos="709"/>
        </w:tabs>
        <w:spacing w:after="0" w:line="240" w:lineRule="auto"/>
        <w:ind w:left="284" w:hanging="284"/>
        <w:jc w:val="both"/>
        <w:rPr>
          <w:rFonts w:cstheme="minorHAnsi"/>
          <w:sz w:val="24"/>
          <w:szCs w:val="24"/>
          <w:lang w:val="en-GB"/>
        </w:rPr>
      </w:pPr>
      <w:r w:rsidRPr="00F5389C">
        <w:rPr>
          <w:rFonts w:cstheme="minorHAnsi"/>
          <w:sz w:val="24"/>
          <w:szCs w:val="24"/>
          <w:lang w:val="en-GB"/>
        </w:rPr>
        <w:t xml:space="preserve">Stewart, Craig O. 2013. Strategies of verbal irony in visual satire: Reading </w:t>
      </w:r>
      <w:r w:rsidRPr="00F5389C">
        <w:rPr>
          <w:rFonts w:cstheme="minorHAnsi"/>
          <w:i/>
          <w:sz w:val="24"/>
          <w:szCs w:val="24"/>
          <w:lang w:val="en-GB"/>
        </w:rPr>
        <w:t xml:space="preserve">The New Yorker’s </w:t>
      </w:r>
      <w:r w:rsidRPr="00F5389C">
        <w:rPr>
          <w:rFonts w:cstheme="minorHAnsi"/>
          <w:sz w:val="24"/>
          <w:szCs w:val="24"/>
          <w:lang w:val="en-GB"/>
        </w:rPr>
        <w:t xml:space="preserve">“Politics of Fear” cover. </w:t>
      </w:r>
      <w:proofErr w:type="spellStart"/>
      <w:r w:rsidRPr="00F5389C">
        <w:rPr>
          <w:rFonts w:cstheme="minorHAnsi"/>
          <w:i/>
          <w:sz w:val="24"/>
          <w:szCs w:val="24"/>
          <w:lang w:val="en-GB"/>
        </w:rPr>
        <w:t>Humor</w:t>
      </w:r>
      <w:proofErr w:type="spellEnd"/>
      <w:r w:rsidRPr="00F5389C">
        <w:rPr>
          <w:rFonts w:cstheme="minorHAnsi"/>
          <w:i/>
          <w:sz w:val="24"/>
          <w:szCs w:val="24"/>
          <w:lang w:val="en-GB"/>
        </w:rPr>
        <w:t xml:space="preserve">: International Journal of </w:t>
      </w:r>
      <w:proofErr w:type="spellStart"/>
      <w:r w:rsidRPr="00F5389C">
        <w:rPr>
          <w:rFonts w:cstheme="minorHAnsi"/>
          <w:i/>
          <w:sz w:val="24"/>
          <w:szCs w:val="24"/>
          <w:lang w:val="en-GB"/>
        </w:rPr>
        <w:t>Humor</w:t>
      </w:r>
      <w:proofErr w:type="spellEnd"/>
      <w:r w:rsidRPr="00F5389C">
        <w:rPr>
          <w:rFonts w:cstheme="minorHAnsi"/>
          <w:i/>
          <w:sz w:val="24"/>
          <w:szCs w:val="24"/>
          <w:lang w:val="en-GB"/>
        </w:rPr>
        <w:t xml:space="preserve"> Research</w:t>
      </w:r>
      <w:r w:rsidRPr="00F5389C">
        <w:rPr>
          <w:rFonts w:cstheme="minorHAnsi"/>
          <w:sz w:val="24"/>
          <w:szCs w:val="24"/>
          <w:lang w:val="en-GB"/>
        </w:rPr>
        <w:t xml:space="preserve"> 26 (2): 197-217.</w:t>
      </w:r>
    </w:p>
    <w:p w:rsidR="00AE2A8D" w:rsidRPr="00F5389C" w:rsidRDefault="00AE2A8D" w:rsidP="00AE2A8D">
      <w:pPr>
        <w:tabs>
          <w:tab w:val="left" w:pos="709"/>
        </w:tabs>
        <w:spacing w:after="0" w:line="240" w:lineRule="auto"/>
        <w:ind w:left="284" w:hanging="284"/>
        <w:jc w:val="both"/>
        <w:rPr>
          <w:rFonts w:cstheme="minorHAnsi"/>
          <w:sz w:val="24"/>
          <w:szCs w:val="24"/>
          <w:lang w:val="en-GB"/>
        </w:rPr>
      </w:pPr>
      <w:proofErr w:type="spellStart"/>
      <w:r w:rsidRPr="00F5389C">
        <w:rPr>
          <w:rFonts w:cstheme="minorHAnsi"/>
          <w:sz w:val="24"/>
          <w:szCs w:val="24"/>
          <w:lang w:val="en-GB"/>
        </w:rPr>
        <w:t>Tsakona</w:t>
      </w:r>
      <w:proofErr w:type="spellEnd"/>
      <w:r w:rsidRPr="00F5389C">
        <w:rPr>
          <w:rFonts w:cstheme="minorHAnsi"/>
          <w:sz w:val="24"/>
          <w:szCs w:val="24"/>
          <w:lang w:val="en-GB"/>
        </w:rPr>
        <w:t xml:space="preserve">, </w:t>
      </w:r>
      <w:proofErr w:type="spellStart"/>
      <w:r w:rsidRPr="00F5389C">
        <w:rPr>
          <w:rFonts w:cstheme="minorHAnsi"/>
          <w:sz w:val="24"/>
          <w:szCs w:val="24"/>
          <w:lang w:val="en-GB"/>
        </w:rPr>
        <w:t>Villy</w:t>
      </w:r>
      <w:proofErr w:type="spellEnd"/>
      <w:r w:rsidRPr="00F5389C">
        <w:rPr>
          <w:rFonts w:cstheme="minorHAnsi"/>
          <w:sz w:val="24"/>
          <w:szCs w:val="24"/>
          <w:lang w:val="en-GB"/>
        </w:rPr>
        <w:t>. 2013</w:t>
      </w:r>
      <w:r w:rsidR="00D00324" w:rsidRPr="00F5389C">
        <w:rPr>
          <w:rFonts w:cstheme="minorHAnsi"/>
          <w:sz w:val="24"/>
          <w:szCs w:val="24"/>
          <w:lang w:val="en-GB"/>
        </w:rPr>
        <w:t>.</w:t>
      </w:r>
      <w:r w:rsidRPr="00F5389C">
        <w:rPr>
          <w:rFonts w:cstheme="minorHAnsi"/>
          <w:sz w:val="24"/>
          <w:szCs w:val="24"/>
          <w:lang w:val="en-GB"/>
        </w:rPr>
        <w:t xml:space="preserve"> Okras and the </w:t>
      </w:r>
      <w:proofErr w:type="spellStart"/>
      <w:r w:rsidRPr="00F5389C">
        <w:rPr>
          <w:rFonts w:cstheme="minorHAnsi"/>
          <w:sz w:val="24"/>
          <w:szCs w:val="24"/>
          <w:lang w:val="en-GB"/>
        </w:rPr>
        <w:t>metapragmatic</w:t>
      </w:r>
      <w:proofErr w:type="spellEnd"/>
      <w:r w:rsidRPr="00F5389C">
        <w:rPr>
          <w:rFonts w:cstheme="minorHAnsi"/>
          <w:sz w:val="24"/>
          <w:szCs w:val="24"/>
          <w:lang w:val="en-GB"/>
        </w:rPr>
        <w:t xml:space="preserve"> stereotypes of humour: Towards an expansion of the GTVH. In M. </w:t>
      </w:r>
      <w:proofErr w:type="spellStart"/>
      <w:r w:rsidRPr="00F5389C">
        <w:rPr>
          <w:rFonts w:cstheme="minorHAnsi"/>
          <w:sz w:val="24"/>
          <w:szCs w:val="24"/>
          <w:lang w:val="en-GB"/>
        </w:rPr>
        <w:t>Dynel</w:t>
      </w:r>
      <w:proofErr w:type="spellEnd"/>
      <w:r w:rsidRPr="00F5389C">
        <w:rPr>
          <w:rFonts w:cstheme="minorHAnsi"/>
          <w:sz w:val="24"/>
          <w:szCs w:val="24"/>
          <w:lang w:val="en-GB"/>
        </w:rPr>
        <w:t xml:space="preserve"> (ed.), </w:t>
      </w:r>
      <w:r w:rsidRPr="00F5389C">
        <w:rPr>
          <w:rFonts w:cstheme="minorHAnsi"/>
          <w:i/>
          <w:sz w:val="24"/>
          <w:szCs w:val="24"/>
          <w:lang w:val="en-GB"/>
        </w:rPr>
        <w:t>Developments in Linguistic Humour Theory</w:t>
      </w:r>
      <w:r w:rsidRPr="00F5389C">
        <w:rPr>
          <w:rFonts w:cstheme="minorHAnsi"/>
          <w:sz w:val="24"/>
          <w:szCs w:val="24"/>
          <w:lang w:val="en-GB"/>
        </w:rPr>
        <w:t xml:space="preserve">. Amsterdam: John </w:t>
      </w:r>
      <w:proofErr w:type="spellStart"/>
      <w:r w:rsidRPr="00F5389C">
        <w:rPr>
          <w:rFonts w:cstheme="minorHAnsi"/>
          <w:sz w:val="24"/>
          <w:szCs w:val="24"/>
          <w:lang w:val="en-GB"/>
        </w:rPr>
        <w:t>Benjamins</w:t>
      </w:r>
      <w:proofErr w:type="spellEnd"/>
      <w:r w:rsidRPr="00F5389C">
        <w:rPr>
          <w:rFonts w:cstheme="minorHAnsi"/>
          <w:sz w:val="24"/>
          <w:szCs w:val="24"/>
          <w:lang w:val="en-GB"/>
        </w:rPr>
        <w:t>, 25-48.</w:t>
      </w:r>
    </w:p>
    <w:p w:rsidR="00AE2A8D" w:rsidRPr="00F5389C" w:rsidRDefault="00AE2A8D" w:rsidP="00AE2A8D">
      <w:pPr>
        <w:tabs>
          <w:tab w:val="left" w:pos="709"/>
        </w:tabs>
        <w:spacing w:after="0" w:line="240" w:lineRule="auto"/>
        <w:ind w:left="284" w:hanging="284"/>
        <w:jc w:val="both"/>
        <w:rPr>
          <w:rFonts w:cstheme="minorHAnsi"/>
          <w:sz w:val="24"/>
          <w:szCs w:val="24"/>
          <w:lang w:val="en-US"/>
        </w:rPr>
      </w:pPr>
      <w:proofErr w:type="spellStart"/>
      <w:r w:rsidRPr="00F5389C">
        <w:rPr>
          <w:rFonts w:cstheme="minorHAnsi"/>
          <w:sz w:val="24"/>
          <w:szCs w:val="24"/>
          <w:lang w:val="en-US"/>
        </w:rPr>
        <w:t>Tsakona</w:t>
      </w:r>
      <w:proofErr w:type="spellEnd"/>
      <w:r w:rsidRPr="00F5389C">
        <w:rPr>
          <w:rFonts w:cstheme="minorHAnsi"/>
          <w:sz w:val="24"/>
          <w:szCs w:val="24"/>
          <w:lang w:val="en-US"/>
        </w:rPr>
        <w:t xml:space="preserve">, </w:t>
      </w:r>
      <w:proofErr w:type="spellStart"/>
      <w:r w:rsidRPr="00F5389C">
        <w:rPr>
          <w:rFonts w:cstheme="minorHAnsi"/>
          <w:sz w:val="24"/>
          <w:szCs w:val="24"/>
          <w:lang w:val="en-US"/>
        </w:rPr>
        <w:t>Villy</w:t>
      </w:r>
      <w:proofErr w:type="spellEnd"/>
      <w:r w:rsidRPr="00F5389C">
        <w:rPr>
          <w:rFonts w:cstheme="minorHAnsi"/>
          <w:sz w:val="24"/>
          <w:szCs w:val="24"/>
          <w:lang w:val="en-US"/>
        </w:rPr>
        <w:t xml:space="preserve">. 2015. “The doctor said I suffer from vitamin € deficiency”: Investigating the multiple social functions of Greek crisis jokes. </w:t>
      </w:r>
      <w:r w:rsidRPr="00F5389C">
        <w:rPr>
          <w:rFonts w:cstheme="minorHAnsi"/>
          <w:i/>
          <w:sz w:val="24"/>
          <w:szCs w:val="24"/>
          <w:lang w:val="en-US"/>
        </w:rPr>
        <w:t>Pragmatics</w:t>
      </w:r>
      <w:r w:rsidRPr="00F5389C">
        <w:rPr>
          <w:rFonts w:cstheme="minorHAnsi"/>
          <w:sz w:val="24"/>
          <w:szCs w:val="24"/>
          <w:lang w:val="en-US"/>
        </w:rPr>
        <w:t xml:space="preserve"> 25 (2): 287-313.</w:t>
      </w:r>
    </w:p>
    <w:p w:rsidR="00AE2A8D" w:rsidRPr="00F5389C" w:rsidRDefault="00AE2A8D" w:rsidP="00AE2A8D">
      <w:pPr>
        <w:tabs>
          <w:tab w:val="left" w:pos="709"/>
        </w:tabs>
        <w:spacing w:after="0" w:line="240" w:lineRule="auto"/>
        <w:ind w:left="284" w:hanging="284"/>
        <w:jc w:val="both"/>
        <w:rPr>
          <w:rFonts w:cstheme="minorHAnsi"/>
          <w:sz w:val="24"/>
          <w:szCs w:val="24"/>
          <w:lang w:val="en-US"/>
        </w:rPr>
      </w:pPr>
    </w:p>
    <w:p w:rsidR="00AE2A8D" w:rsidRPr="00F5389C" w:rsidRDefault="00AE2A8D">
      <w:pPr>
        <w:rPr>
          <w:rFonts w:cstheme="minorHAnsi"/>
          <w:lang w:val="en-US"/>
        </w:rPr>
      </w:pPr>
    </w:p>
    <w:sectPr w:rsidR="00AE2A8D" w:rsidRPr="00F5389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A8D"/>
    <w:rsid w:val="004618BC"/>
    <w:rsid w:val="0049585C"/>
    <w:rsid w:val="00584743"/>
    <w:rsid w:val="00AE2A8D"/>
    <w:rsid w:val="00D00324"/>
    <w:rsid w:val="00E318FB"/>
    <w:rsid w:val="00F5389C"/>
    <w:rsid w:val="00FE495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ED16E"/>
  <w15:chartTrackingRefBased/>
  <w15:docId w15:val="{DB3A97FF-2F85-4203-999A-6711AE32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AE2A8D"/>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AE2A8D"/>
    <w:rPr>
      <w:b/>
      <w:bCs/>
    </w:rPr>
  </w:style>
  <w:style w:type="character" w:customStyle="1" w:styleId="apple-converted-space">
    <w:name w:val="apple-converted-space"/>
    <w:basedOn w:val="a0"/>
    <w:rsid w:val="00AE2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16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599</Words>
  <Characters>3237</Characters>
  <Application>Microsoft Office Word</Application>
  <DocSecurity>0</DocSecurity>
  <Lines>26</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Canakis</dc:creator>
  <cp:keywords/>
  <dc:description/>
  <cp:lastModifiedBy>Canakis</cp:lastModifiedBy>
  <cp:revision>6</cp:revision>
  <dcterms:created xsi:type="dcterms:W3CDTF">2017-03-23T16:48:00Z</dcterms:created>
  <dcterms:modified xsi:type="dcterms:W3CDTF">2017-03-23T17:06:00Z</dcterms:modified>
</cp:coreProperties>
</file>