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795" w:rsidRDefault="00061795" w:rsidP="00061795">
      <w:pPr>
        <w:spacing w:line="276" w:lineRule="auto"/>
        <w:jc w:val="both"/>
        <w:rPr>
          <w:rStyle w:val="a3"/>
          <w:sz w:val="24"/>
          <w:szCs w:val="24"/>
        </w:rPr>
      </w:pPr>
      <w:bookmarkStart w:id="0" w:name="_GoBack"/>
      <w:bookmarkEnd w:id="0"/>
      <w:r>
        <w:rPr>
          <w:rStyle w:val="a3"/>
          <w:sz w:val="24"/>
          <w:szCs w:val="24"/>
        </w:rPr>
        <w:t>Αλλαγές στην φορολογική κλίμακα και στον τρόπο υπολογισμού της ειδικής εισφοράς αλληλεγγύης σύμφωνα με τον Ν.4387/2016.</w:t>
      </w:r>
    </w:p>
    <w:p w:rsidR="00061795" w:rsidRPr="00AF3DAF" w:rsidRDefault="00061795" w:rsidP="00061795">
      <w:pPr>
        <w:spacing w:line="276" w:lineRule="auto"/>
        <w:jc w:val="both"/>
        <w:rPr>
          <w:rStyle w:val="a3"/>
          <w:b w:val="0"/>
        </w:rPr>
      </w:pPr>
      <w:r w:rsidRPr="00AF3DAF">
        <w:rPr>
          <w:rStyle w:val="a3"/>
          <w:b w:val="0"/>
        </w:rPr>
        <w:t>Σύμφωνα με το άρθρο 112 του Ν.4387/2016 και την σχετική ΠΟΛ.1064/2016 η νέα φορολογική κλίμακα για το 2016 ορίζεται ως :</w:t>
      </w:r>
    </w:p>
    <w:p w:rsidR="00061795" w:rsidRDefault="00061795" w:rsidP="00061795">
      <w:pPr>
        <w:spacing w:line="276" w:lineRule="auto"/>
        <w:rPr>
          <w:rStyle w:val="a3"/>
          <w:b w:val="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0"/>
        <w:gridCol w:w="2841"/>
      </w:tblGrid>
      <w:tr w:rsidR="00061795" w:rsidRPr="00A5705D" w:rsidTr="00DD2B75">
        <w:trPr>
          <w:jc w:val="center"/>
        </w:trPr>
        <w:tc>
          <w:tcPr>
            <w:tcW w:w="2840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Εισόδημα</w:t>
            </w:r>
          </w:p>
        </w:tc>
        <w:tc>
          <w:tcPr>
            <w:tcW w:w="2841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Φορ. Συντελεστής</w:t>
            </w:r>
          </w:p>
        </w:tc>
      </w:tr>
      <w:tr w:rsidR="00061795" w:rsidRPr="00A5705D" w:rsidTr="00DD2B75">
        <w:trPr>
          <w:jc w:val="center"/>
        </w:trPr>
        <w:tc>
          <w:tcPr>
            <w:tcW w:w="2840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0 - 20000</w:t>
            </w:r>
          </w:p>
        </w:tc>
        <w:tc>
          <w:tcPr>
            <w:tcW w:w="2841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22%</w:t>
            </w:r>
          </w:p>
        </w:tc>
      </w:tr>
      <w:tr w:rsidR="00061795" w:rsidRPr="00A5705D" w:rsidTr="00DD2B75">
        <w:trPr>
          <w:jc w:val="center"/>
        </w:trPr>
        <w:tc>
          <w:tcPr>
            <w:tcW w:w="2840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20001 - 30000</w:t>
            </w:r>
          </w:p>
        </w:tc>
        <w:tc>
          <w:tcPr>
            <w:tcW w:w="2841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29%</w:t>
            </w:r>
          </w:p>
        </w:tc>
      </w:tr>
      <w:tr w:rsidR="00061795" w:rsidRPr="00A5705D" w:rsidTr="00DD2B75">
        <w:trPr>
          <w:jc w:val="center"/>
        </w:trPr>
        <w:tc>
          <w:tcPr>
            <w:tcW w:w="2840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30001 - 40000</w:t>
            </w:r>
          </w:p>
        </w:tc>
        <w:tc>
          <w:tcPr>
            <w:tcW w:w="2841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37%</w:t>
            </w:r>
          </w:p>
        </w:tc>
      </w:tr>
      <w:tr w:rsidR="00061795" w:rsidRPr="00A5705D" w:rsidTr="00DD2B75">
        <w:trPr>
          <w:jc w:val="center"/>
        </w:trPr>
        <w:tc>
          <w:tcPr>
            <w:tcW w:w="2840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40001 και άνω</w:t>
            </w:r>
          </w:p>
        </w:tc>
        <w:tc>
          <w:tcPr>
            <w:tcW w:w="2841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45%</w:t>
            </w:r>
          </w:p>
        </w:tc>
      </w:tr>
    </w:tbl>
    <w:p w:rsidR="00061795" w:rsidRDefault="00061795" w:rsidP="00061795">
      <w:pPr>
        <w:spacing w:line="276" w:lineRule="auto"/>
        <w:rPr>
          <w:rStyle w:val="a3"/>
          <w:b w:val="0"/>
          <w:sz w:val="24"/>
          <w:szCs w:val="24"/>
        </w:rPr>
      </w:pPr>
      <w:r>
        <w:rPr>
          <w:rStyle w:val="a3"/>
          <w:b w:val="0"/>
          <w:sz w:val="24"/>
          <w:szCs w:val="24"/>
        </w:rPr>
        <w:t xml:space="preserve"> </w:t>
      </w:r>
    </w:p>
    <w:p w:rsidR="00061795" w:rsidRPr="00AF3DAF" w:rsidRDefault="00061795" w:rsidP="00061795">
      <w:pPr>
        <w:spacing w:line="276" w:lineRule="auto"/>
        <w:jc w:val="both"/>
        <w:rPr>
          <w:rStyle w:val="a3"/>
          <w:b w:val="0"/>
        </w:rPr>
      </w:pPr>
      <w:r w:rsidRPr="00AF3DAF">
        <w:rPr>
          <w:rStyle w:val="a3"/>
          <w:b w:val="0"/>
        </w:rPr>
        <w:t xml:space="preserve">Ο φόρος που προκύπτει από την εφαρμογή της παραπάνω κλίμακας για φορολογητέο εισόδημα που δεν υπερβαίνει τα 20000 ευρώ μειώνεται κατά: </w:t>
      </w:r>
    </w:p>
    <w:p w:rsidR="00061795" w:rsidRDefault="00061795" w:rsidP="00061795">
      <w:pPr>
        <w:spacing w:line="276" w:lineRule="auto"/>
        <w:jc w:val="both"/>
        <w:rPr>
          <w:rStyle w:val="a3"/>
          <w:b w:val="0"/>
          <w:sz w:val="24"/>
          <w:szCs w:val="24"/>
        </w:rPr>
      </w:pP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6571"/>
      </w:tblGrid>
      <w:tr w:rsidR="00061795" w:rsidRPr="00A5705D" w:rsidTr="00DD2B75">
        <w:tc>
          <w:tcPr>
            <w:tcW w:w="1951" w:type="dxa"/>
          </w:tcPr>
          <w:p w:rsidR="00061795" w:rsidRPr="00A5705D" w:rsidRDefault="00061795" w:rsidP="00DD2B75">
            <w:pPr>
              <w:spacing w:line="276" w:lineRule="auto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1900 Ευρώ</w:t>
            </w:r>
          </w:p>
        </w:tc>
        <w:tc>
          <w:tcPr>
            <w:tcW w:w="6571" w:type="dxa"/>
          </w:tcPr>
          <w:p w:rsidR="00061795" w:rsidRPr="00A5705D" w:rsidRDefault="00061795" w:rsidP="00DD2B75">
            <w:pPr>
              <w:spacing w:line="276" w:lineRule="auto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Για φορολογούμενο χωρίς εξαρτώμενα τέκνα</w:t>
            </w:r>
          </w:p>
        </w:tc>
      </w:tr>
      <w:tr w:rsidR="00061795" w:rsidRPr="00A5705D" w:rsidTr="00DD2B75">
        <w:tc>
          <w:tcPr>
            <w:tcW w:w="1951" w:type="dxa"/>
          </w:tcPr>
          <w:p w:rsidR="00061795" w:rsidRPr="00A5705D" w:rsidRDefault="00061795" w:rsidP="00DD2B75">
            <w:pPr>
              <w:spacing w:line="276" w:lineRule="auto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1950 Ευρώ</w:t>
            </w:r>
          </w:p>
        </w:tc>
        <w:tc>
          <w:tcPr>
            <w:tcW w:w="6571" w:type="dxa"/>
          </w:tcPr>
          <w:p w:rsidR="00061795" w:rsidRPr="00A5705D" w:rsidRDefault="00061795" w:rsidP="00DD2B75">
            <w:pPr>
              <w:spacing w:line="276" w:lineRule="auto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Για φορολογούμενο με ένα εξαρτώμενο τέκνο</w:t>
            </w:r>
          </w:p>
        </w:tc>
      </w:tr>
      <w:tr w:rsidR="00061795" w:rsidRPr="00A5705D" w:rsidTr="00DD2B75">
        <w:tc>
          <w:tcPr>
            <w:tcW w:w="1951" w:type="dxa"/>
          </w:tcPr>
          <w:p w:rsidR="00061795" w:rsidRPr="00A5705D" w:rsidRDefault="00061795" w:rsidP="00DD2B75">
            <w:pPr>
              <w:spacing w:line="276" w:lineRule="auto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2000 Ευρώ</w:t>
            </w:r>
          </w:p>
        </w:tc>
        <w:tc>
          <w:tcPr>
            <w:tcW w:w="6571" w:type="dxa"/>
          </w:tcPr>
          <w:p w:rsidR="00061795" w:rsidRPr="00A5705D" w:rsidRDefault="00061795" w:rsidP="00DD2B75">
            <w:pPr>
              <w:spacing w:line="276" w:lineRule="auto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Για φορολογούμενο με δύο εξαρτώμενα τέκνα</w:t>
            </w:r>
          </w:p>
        </w:tc>
      </w:tr>
      <w:tr w:rsidR="00061795" w:rsidRPr="00A5705D" w:rsidTr="00DD2B75">
        <w:tc>
          <w:tcPr>
            <w:tcW w:w="1951" w:type="dxa"/>
          </w:tcPr>
          <w:p w:rsidR="00061795" w:rsidRPr="00A5705D" w:rsidRDefault="00061795" w:rsidP="00DD2B75">
            <w:pPr>
              <w:spacing w:line="276" w:lineRule="auto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2100 Ευρώ</w:t>
            </w:r>
          </w:p>
        </w:tc>
        <w:tc>
          <w:tcPr>
            <w:tcW w:w="6571" w:type="dxa"/>
          </w:tcPr>
          <w:p w:rsidR="00061795" w:rsidRPr="00A5705D" w:rsidRDefault="00061795" w:rsidP="00DD2B75">
            <w:pPr>
              <w:spacing w:line="276" w:lineRule="auto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Για φορολογούμενο με τρία εξαρτώμενα τέκνα και άνω</w:t>
            </w:r>
          </w:p>
        </w:tc>
      </w:tr>
    </w:tbl>
    <w:p w:rsidR="00061795" w:rsidRDefault="00061795" w:rsidP="00061795">
      <w:pPr>
        <w:spacing w:line="276" w:lineRule="auto"/>
        <w:jc w:val="both"/>
        <w:rPr>
          <w:rStyle w:val="a3"/>
          <w:b w:val="0"/>
          <w:sz w:val="24"/>
          <w:szCs w:val="24"/>
        </w:rPr>
      </w:pPr>
    </w:p>
    <w:p w:rsidR="00061795" w:rsidRPr="00AF3DAF" w:rsidRDefault="00061795" w:rsidP="00061795">
      <w:pPr>
        <w:spacing w:line="276" w:lineRule="auto"/>
        <w:jc w:val="both"/>
        <w:rPr>
          <w:rStyle w:val="a3"/>
          <w:b w:val="0"/>
        </w:rPr>
      </w:pPr>
      <w:r w:rsidRPr="00AF3DAF">
        <w:rPr>
          <w:rStyle w:val="a3"/>
          <w:b w:val="0"/>
        </w:rPr>
        <w:t xml:space="preserve">Τα παραπάνω ποσά μειώνονται </w:t>
      </w:r>
      <w:r w:rsidRPr="00AF3DAF">
        <w:rPr>
          <w:rStyle w:val="a3"/>
        </w:rPr>
        <w:t>αναλογικά</w:t>
      </w:r>
      <w:r w:rsidRPr="00AF3DAF">
        <w:rPr>
          <w:rStyle w:val="a3"/>
          <w:b w:val="0"/>
        </w:rPr>
        <w:t xml:space="preserve"> κατά 10 ευρώ ανά 1000 ευρώ φορολογητέου εισοδήματος σε περίπτωση που το φορολογητέο εισόδημα υπερβαίνει τα 20000 ευρώ.</w:t>
      </w:r>
    </w:p>
    <w:p w:rsidR="00061795" w:rsidRDefault="00061795" w:rsidP="00061795">
      <w:pPr>
        <w:spacing w:line="276" w:lineRule="auto"/>
        <w:rPr>
          <w:rStyle w:val="a3"/>
          <w:b w:val="0"/>
          <w:sz w:val="24"/>
          <w:szCs w:val="24"/>
        </w:rPr>
      </w:pPr>
    </w:p>
    <w:p w:rsidR="00061795" w:rsidRPr="00AF3DAF" w:rsidRDefault="00061795" w:rsidP="00061795">
      <w:pPr>
        <w:spacing w:line="276" w:lineRule="auto"/>
        <w:jc w:val="both"/>
        <w:rPr>
          <w:rStyle w:val="a3"/>
          <w:b w:val="0"/>
        </w:rPr>
      </w:pPr>
      <w:r w:rsidRPr="00AF3DAF">
        <w:rPr>
          <w:rStyle w:val="a3"/>
          <w:b w:val="0"/>
        </w:rPr>
        <w:t>Αντίστοιχα για την ειδική εισφορά αλληλεγγύης φυσικών προσώπων η νέα κλίμακα ορίζεται ως 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0"/>
        <w:gridCol w:w="2841"/>
      </w:tblGrid>
      <w:tr w:rsidR="00061795" w:rsidRPr="00A5705D" w:rsidTr="00DD2B75">
        <w:trPr>
          <w:jc w:val="center"/>
        </w:trPr>
        <w:tc>
          <w:tcPr>
            <w:tcW w:w="2840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Εισόδημα</w:t>
            </w:r>
          </w:p>
        </w:tc>
        <w:tc>
          <w:tcPr>
            <w:tcW w:w="2841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Εισφορά Αλληλεγγύης</w:t>
            </w:r>
          </w:p>
        </w:tc>
      </w:tr>
      <w:tr w:rsidR="00061795" w:rsidRPr="00A5705D" w:rsidTr="00DD2B75">
        <w:trPr>
          <w:jc w:val="center"/>
        </w:trPr>
        <w:tc>
          <w:tcPr>
            <w:tcW w:w="2840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0 - 12000</w:t>
            </w:r>
          </w:p>
        </w:tc>
        <w:tc>
          <w:tcPr>
            <w:tcW w:w="2841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0%</w:t>
            </w:r>
          </w:p>
        </w:tc>
      </w:tr>
      <w:tr w:rsidR="00061795" w:rsidRPr="00A5705D" w:rsidTr="00DD2B75">
        <w:trPr>
          <w:jc w:val="center"/>
        </w:trPr>
        <w:tc>
          <w:tcPr>
            <w:tcW w:w="2840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12001 - 20000</w:t>
            </w:r>
          </w:p>
        </w:tc>
        <w:tc>
          <w:tcPr>
            <w:tcW w:w="2841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2,2%</w:t>
            </w:r>
          </w:p>
        </w:tc>
      </w:tr>
      <w:tr w:rsidR="00061795" w:rsidRPr="00A5705D" w:rsidTr="00DD2B75">
        <w:trPr>
          <w:jc w:val="center"/>
        </w:trPr>
        <w:tc>
          <w:tcPr>
            <w:tcW w:w="2840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20001 - 30000</w:t>
            </w:r>
          </w:p>
        </w:tc>
        <w:tc>
          <w:tcPr>
            <w:tcW w:w="2841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5,00%</w:t>
            </w:r>
          </w:p>
        </w:tc>
      </w:tr>
      <w:tr w:rsidR="00061795" w:rsidRPr="00A5705D" w:rsidTr="00DD2B75">
        <w:trPr>
          <w:jc w:val="center"/>
        </w:trPr>
        <w:tc>
          <w:tcPr>
            <w:tcW w:w="2840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30001 - 40000</w:t>
            </w:r>
          </w:p>
        </w:tc>
        <w:tc>
          <w:tcPr>
            <w:tcW w:w="2841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6,5%</w:t>
            </w:r>
          </w:p>
        </w:tc>
      </w:tr>
      <w:tr w:rsidR="00061795" w:rsidRPr="00A5705D" w:rsidTr="00DD2B75">
        <w:trPr>
          <w:jc w:val="center"/>
        </w:trPr>
        <w:tc>
          <w:tcPr>
            <w:tcW w:w="2840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40001 - 65000</w:t>
            </w:r>
          </w:p>
        </w:tc>
        <w:tc>
          <w:tcPr>
            <w:tcW w:w="2841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7,5%</w:t>
            </w:r>
          </w:p>
        </w:tc>
      </w:tr>
      <w:tr w:rsidR="00061795" w:rsidRPr="00A5705D" w:rsidTr="00DD2B75">
        <w:trPr>
          <w:jc w:val="center"/>
        </w:trPr>
        <w:tc>
          <w:tcPr>
            <w:tcW w:w="2840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65001 - 220000</w:t>
            </w:r>
          </w:p>
        </w:tc>
        <w:tc>
          <w:tcPr>
            <w:tcW w:w="2841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9,00%</w:t>
            </w:r>
          </w:p>
        </w:tc>
      </w:tr>
      <w:tr w:rsidR="00061795" w:rsidRPr="00A5705D" w:rsidTr="00DD2B75">
        <w:trPr>
          <w:jc w:val="center"/>
        </w:trPr>
        <w:tc>
          <w:tcPr>
            <w:tcW w:w="2840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&gt;220000</w:t>
            </w:r>
          </w:p>
        </w:tc>
        <w:tc>
          <w:tcPr>
            <w:tcW w:w="2841" w:type="dxa"/>
          </w:tcPr>
          <w:p w:rsidR="00061795" w:rsidRPr="00A5705D" w:rsidRDefault="00061795" w:rsidP="00DD2B75">
            <w:pPr>
              <w:spacing w:line="276" w:lineRule="auto"/>
              <w:jc w:val="center"/>
              <w:rPr>
                <w:rStyle w:val="a3"/>
                <w:b w:val="0"/>
                <w:sz w:val="24"/>
                <w:szCs w:val="24"/>
              </w:rPr>
            </w:pPr>
            <w:r w:rsidRPr="00A5705D">
              <w:rPr>
                <w:rStyle w:val="a3"/>
                <w:b w:val="0"/>
                <w:sz w:val="24"/>
                <w:szCs w:val="24"/>
              </w:rPr>
              <w:t>10,00%</w:t>
            </w:r>
          </w:p>
        </w:tc>
      </w:tr>
    </w:tbl>
    <w:p w:rsidR="00C72B51" w:rsidRDefault="00C72B51"/>
    <w:sectPr w:rsidR="00C72B5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32F"/>
    <w:rsid w:val="00061795"/>
    <w:rsid w:val="005D332F"/>
    <w:rsid w:val="00C7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1276E2-D867-45B1-BF67-8BB80F19D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1795"/>
    <w:pPr>
      <w:spacing w:after="0" w:line="240" w:lineRule="auto"/>
    </w:pPr>
    <w:rPr>
      <w:rFonts w:ascii="Calibri" w:eastAsia="Calibri" w:hAnsi="Calibri" w:cs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617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Karantani Persefoni</dc:creator>
  <cp:keywords/>
  <dc:description/>
  <cp:lastModifiedBy>Karantani Persefoni</cp:lastModifiedBy>
  <cp:revision>2</cp:revision>
  <dcterms:created xsi:type="dcterms:W3CDTF">2016-07-27T10:19:00Z</dcterms:created>
  <dcterms:modified xsi:type="dcterms:W3CDTF">2016-07-27T10:19:00Z</dcterms:modified>
</cp:coreProperties>
</file>