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14A" w:rsidRDefault="0022714A" w:rsidP="00C07673">
      <w:pPr>
        <w:tabs>
          <w:tab w:val="left" w:pos="0"/>
        </w:tabs>
        <w:jc w:val="center"/>
        <w:rPr>
          <w:rFonts w:asciiTheme="minorHAnsi" w:hAnsiTheme="minorHAnsi"/>
          <w:b/>
          <w:noProof/>
          <w:sz w:val="28"/>
          <w:szCs w:val="28"/>
          <w:lang w:val="el-GR"/>
        </w:rPr>
      </w:pPr>
    </w:p>
    <w:p w:rsidR="0022714A" w:rsidRPr="00AC3836" w:rsidRDefault="0022714A" w:rsidP="0022714A">
      <w:pPr>
        <w:jc w:val="center"/>
        <w:rPr>
          <w:rFonts w:ascii="Book Antiqua" w:hAnsi="Book Antiqua"/>
          <w:sz w:val="28"/>
          <w:szCs w:val="28"/>
        </w:rPr>
      </w:pPr>
      <w:r>
        <w:rPr>
          <w:noProof/>
          <w:lang w:eastAsia="el-GR"/>
        </w:rPr>
        <w:drawing>
          <wp:inline distT="0" distB="0" distL="0" distR="0" wp14:anchorId="3C88BF5A" wp14:editId="6521BF9A">
            <wp:extent cx="933450" cy="914400"/>
            <wp:effectExtent l="0" t="0" r="0" b="0"/>
            <wp:docPr id="2" name="Εικόνα 2" descr="sfi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fig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14A" w:rsidRPr="0022714A" w:rsidRDefault="0022714A" w:rsidP="0022714A">
      <w:pPr>
        <w:jc w:val="center"/>
        <w:rPr>
          <w:rFonts w:ascii="Times New Roman" w:hAnsi="Times New Roman"/>
          <w:b/>
          <w:color w:val="1F497D"/>
          <w:sz w:val="32"/>
          <w:szCs w:val="32"/>
          <w:lang w:val="el-GR"/>
        </w:rPr>
      </w:pPr>
      <w:r w:rsidRPr="0022714A">
        <w:rPr>
          <w:rFonts w:ascii="Times New Roman" w:hAnsi="Times New Roman"/>
          <w:b/>
          <w:color w:val="1F497D"/>
          <w:sz w:val="32"/>
          <w:szCs w:val="32"/>
          <w:lang w:val="el-GR"/>
        </w:rPr>
        <w:t>ΠΑΝΕΠΙΣΤΗΜΙΟ ΑΙΓΑΙΟΥ</w:t>
      </w:r>
    </w:p>
    <w:p w:rsidR="0022714A" w:rsidRPr="0022714A" w:rsidRDefault="0022714A" w:rsidP="0022714A">
      <w:pPr>
        <w:jc w:val="center"/>
        <w:rPr>
          <w:rFonts w:ascii="Palatino Linotype" w:hAnsi="Palatino Linotype"/>
          <w:b/>
          <w:bCs/>
          <w:color w:val="1F497D"/>
          <w:sz w:val="24"/>
          <w:szCs w:val="24"/>
          <w:lang w:val="el-GR"/>
        </w:rPr>
      </w:pPr>
      <w:r w:rsidRPr="0022714A">
        <w:rPr>
          <w:rFonts w:ascii="Palatino Linotype" w:hAnsi="Palatino Linotype"/>
          <w:b/>
          <w:bCs/>
          <w:color w:val="1F497D"/>
          <w:sz w:val="24"/>
          <w:szCs w:val="24"/>
          <w:lang w:val="el-GR"/>
        </w:rPr>
        <w:t xml:space="preserve"> </w:t>
      </w:r>
    </w:p>
    <w:p w:rsidR="0022714A" w:rsidRDefault="0022714A" w:rsidP="0022714A">
      <w:pPr>
        <w:jc w:val="center"/>
        <w:rPr>
          <w:rFonts w:ascii="Palatino Linotype" w:hAnsi="Palatino Linotype"/>
          <w:b/>
          <w:bCs/>
          <w:color w:val="1F497D"/>
          <w:sz w:val="24"/>
          <w:szCs w:val="24"/>
          <w:lang w:val="el-GR"/>
        </w:rPr>
      </w:pPr>
      <w:r w:rsidRPr="0022714A">
        <w:rPr>
          <w:rFonts w:ascii="Palatino Linotype" w:hAnsi="Palatino Linotype"/>
          <w:b/>
          <w:bCs/>
          <w:color w:val="1F497D"/>
          <w:sz w:val="24"/>
          <w:szCs w:val="24"/>
          <w:lang w:val="el-GR"/>
        </w:rPr>
        <w:t>ΔΕΛΤΙΟ ΤΥΠΟΥ</w:t>
      </w:r>
    </w:p>
    <w:p w:rsidR="0022714A" w:rsidRDefault="0022714A" w:rsidP="0022714A">
      <w:pPr>
        <w:jc w:val="center"/>
        <w:rPr>
          <w:rFonts w:ascii="Palatino Linotype" w:hAnsi="Palatino Linotype"/>
          <w:b/>
          <w:bCs/>
          <w:color w:val="1F497D"/>
          <w:sz w:val="24"/>
          <w:szCs w:val="24"/>
          <w:lang w:val="el-GR"/>
        </w:rPr>
      </w:pPr>
    </w:p>
    <w:p w:rsidR="0022714A" w:rsidRPr="0022714A" w:rsidRDefault="0022714A" w:rsidP="0022714A">
      <w:pPr>
        <w:tabs>
          <w:tab w:val="left" w:pos="0"/>
        </w:tabs>
        <w:jc w:val="center"/>
        <w:rPr>
          <w:rFonts w:asciiTheme="minorHAnsi" w:hAnsiTheme="minorHAnsi"/>
          <w:b/>
          <w:noProof/>
          <w:color w:val="1F4E79" w:themeColor="accent1" w:themeShade="80"/>
          <w:sz w:val="28"/>
          <w:szCs w:val="28"/>
          <w:lang w:val="el-GR"/>
        </w:rPr>
      </w:pPr>
      <w:r w:rsidRPr="0022714A">
        <w:rPr>
          <w:rFonts w:asciiTheme="minorHAnsi" w:hAnsiTheme="minorHAnsi"/>
          <w:b/>
          <w:noProof/>
          <w:color w:val="1F4E79" w:themeColor="accent1" w:themeShade="80"/>
          <w:sz w:val="28"/>
          <w:szCs w:val="28"/>
          <w:lang w:val="el-GR"/>
        </w:rPr>
        <w:t>Τ</w:t>
      </w:r>
      <w:r w:rsidRPr="0022714A">
        <w:rPr>
          <w:rFonts w:asciiTheme="minorHAnsi" w:hAnsiTheme="minorHAnsi"/>
          <w:b/>
          <w:noProof/>
          <w:color w:val="1F4E79" w:themeColor="accent1" w:themeShade="80"/>
          <w:sz w:val="28"/>
          <w:szCs w:val="28"/>
          <w:lang w:val="el-GR"/>
        </w:rPr>
        <w:t xml:space="preserve">ο </w:t>
      </w:r>
      <w:r w:rsidRPr="0022714A">
        <w:rPr>
          <w:rFonts w:asciiTheme="minorHAnsi" w:hAnsiTheme="minorHAnsi"/>
          <w:b/>
          <w:noProof/>
          <w:color w:val="1F4E79" w:themeColor="accent1" w:themeShade="80"/>
          <w:sz w:val="28"/>
          <w:szCs w:val="28"/>
          <w:lang w:val="el-GR"/>
        </w:rPr>
        <w:t xml:space="preserve"> ΠΑΝΕΠΙΣΤΗΜΙΟ ΑΙΓΑΙΟΥ </w:t>
      </w:r>
      <w:r w:rsidRPr="0022714A">
        <w:rPr>
          <w:rFonts w:asciiTheme="minorHAnsi" w:hAnsiTheme="minorHAnsi"/>
          <w:b/>
          <w:noProof/>
          <w:color w:val="1F4E79" w:themeColor="accent1" w:themeShade="80"/>
          <w:sz w:val="28"/>
          <w:szCs w:val="28"/>
          <w:lang w:val="el-GR"/>
        </w:rPr>
        <w:t>ως παράδειγμα Αριστείας σε διεθνές επίπεδο.</w:t>
      </w:r>
    </w:p>
    <w:tbl>
      <w:tblPr>
        <w:tblW w:w="10032" w:type="dxa"/>
        <w:tblLook w:val="01E0" w:firstRow="1" w:lastRow="1" w:firstColumn="1" w:lastColumn="1" w:noHBand="0" w:noVBand="0"/>
      </w:tblPr>
      <w:tblGrid>
        <w:gridCol w:w="10032"/>
      </w:tblGrid>
      <w:tr w:rsidR="0022714A" w:rsidRPr="0022714A" w:rsidTr="00EE753A">
        <w:trPr>
          <w:cantSplit/>
        </w:trPr>
        <w:tc>
          <w:tcPr>
            <w:tcW w:w="10032" w:type="dxa"/>
          </w:tcPr>
          <w:p w:rsidR="0022714A" w:rsidRPr="00FA68B0" w:rsidRDefault="0022714A" w:rsidP="00EE753A">
            <w:pPr>
              <w:rPr>
                <w:rFonts w:asciiTheme="minorHAnsi" w:hAnsiTheme="minorHAnsi"/>
                <w:sz w:val="24"/>
                <w:szCs w:val="24"/>
                <w:lang w:val="el-GR"/>
              </w:rPr>
            </w:pPr>
          </w:p>
          <w:p w:rsidR="0022714A" w:rsidRPr="0086213B" w:rsidRDefault="0022714A" w:rsidP="00EE753A">
            <w:pPr>
              <w:rPr>
                <w:rFonts w:asciiTheme="minorHAnsi" w:hAnsiTheme="minorHAnsi"/>
                <w:iCs/>
                <w:sz w:val="24"/>
                <w:szCs w:val="24"/>
                <w:lang w:val="el-GR"/>
              </w:rPr>
            </w:pPr>
          </w:p>
        </w:tc>
      </w:tr>
    </w:tbl>
    <w:p w:rsidR="0022714A" w:rsidRPr="0022714A" w:rsidRDefault="0022714A" w:rsidP="0022714A">
      <w:pPr>
        <w:jc w:val="right"/>
        <w:rPr>
          <w:rFonts w:ascii="Palatino Linotype" w:hAnsi="Palatino Linotype"/>
          <w:color w:val="1F497D"/>
          <w:sz w:val="24"/>
          <w:szCs w:val="24"/>
          <w:lang w:val="el-GR" w:eastAsia="el-GR"/>
        </w:rPr>
      </w:pPr>
      <w:r w:rsidRPr="0022714A">
        <w:rPr>
          <w:rFonts w:ascii="Palatino Linotype" w:hAnsi="Palatino Linotype"/>
          <w:color w:val="1F497D"/>
          <w:sz w:val="24"/>
          <w:szCs w:val="24"/>
          <w:lang w:val="el-GR" w:eastAsia="el-GR"/>
        </w:rPr>
        <w:t>Μυτιλήνη 03.02.2016</w:t>
      </w:r>
    </w:p>
    <w:p w:rsidR="0022714A" w:rsidRPr="0022714A" w:rsidRDefault="0022714A" w:rsidP="0022714A">
      <w:pPr>
        <w:jc w:val="right"/>
        <w:rPr>
          <w:rFonts w:ascii="Palatino Linotype" w:hAnsi="Palatino Linotype"/>
          <w:color w:val="1F497D"/>
          <w:sz w:val="24"/>
          <w:szCs w:val="24"/>
          <w:lang w:val="el-GR" w:eastAsia="el-GR"/>
        </w:rPr>
      </w:pPr>
    </w:p>
    <w:p w:rsidR="00F705A3" w:rsidRPr="00D90A96" w:rsidRDefault="003462E8" w:rsidP="00F705A3">
      <w:pPr>
        <w:spacing w:line="360" w:lineRule="auto"/>
        <w:jc w:val="both"/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</w:pPr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Μια ακόμη διάκριση για το Πανεπιστήμιο Αιγαίου </w:t>
      </w:r>
      <w:r w:rsidR="00D57A3B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αποτελεί</w:t>
      </w:r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η αναφορά του </w:t>
      </w:r>
      <w:r w:rsidR="00D57A3B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Διευθύνοντος Σ</w:t>
      </w:r>
      <w:r w:rsidR="00252BAF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υμβού</w:t>
      </w:r>
      <w:r w:rsidR="00D57A3B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λου </w:t>
      </w:r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(</w:t>
      </w:r>
      <w:r w:rsidR="00AD640A" w:rsidRPr="00D90A96">
        <w:rPr>
          <w:rFonts w:ascii="Times New Roman" w:hAnsi="Times New Roman"/>
          <w:iCs/>
          <w:color w:val="1F4E79" w:themeColor="accent1" w:themeShade="80"/>
          <w:sz w:val="24"/>
          <w:szCs w:val="24"/>
        </w:rPr>
        <w:t>Chief</w:t>
      </w:r>
      <w:r w:rsidR="00D57A3B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Executive </w:t>
      </w:r>
      <w:r w:rsidR="00AD640A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Office</w:t>
      </w:r>
      <w:r w:rsidR="00AD640A" w:rsidRPr="00D90A96">
        <w:rPr>
          <w:rFonts w:ascii="Times New Roman" w:hAnsi="Times New Roman"/>
          <w:iCs/>
          <w:color w:val="1F4E79" w:themeColor="accent1" w:themeShade="80"/>
          <w:sz w:val="24"/>
          <w:szCs w:val="24"/>
        </w:rPr>
        <w:t>r</w:t>
      </w:r>
      <w:r w:rsidR="00D57A3B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- CEO</w:t>
      </w:r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) </w:t>
      </w:r>
      <w:r w:rsidR="00D57A3B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της</w:t>
      </w:r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</w:t>
      </w:r>
      <w:r w:rsidR="00D57A3B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Microsoft</w:t>
      </w:r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</w:t>
      </w:r>
      <w:proofErr w:type="spellStart"/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Satya</w:t>
      </w:r>
      <w:proofErr w:type="spellEnd"/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</w:t>
      </w:r>
      <w:proofErr w:type="spellStart"/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Nadella</w:t>
      </w:r>
      <w:proofErr w:type="spellEnd"/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σε πρόσφατο </w:t>
      </w:r>
      <w:hyperlink r:id="rId6" w:anchor="axzz3ycfedjUO" w:history="1">
        <w:r w:rsidRPr="00D90A96">
          <w:rPr>
            <w:rStyle w:val="-"/>
            <w:rFonts w:ascii="Times New Roman" w:hAnsi="Times New Roman"/>
            <w:iCs/>
            <w:color w:val="1F4E79" w:themeColor="accent1" w:themeShade="80"/>
            <w:sz w:val="24"/>
            <w:szCs w:val="24"/>
            <w:lang w:val="el-GR"/>
          </w:rPr>
          <w:t>άρθρο</w:t>
        </w:r>
      </w:hyperlink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του</w:t>
      </w:r>
      <w:r w:rsidR="00FA68B0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,</w:t>
      </w:r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που αναρτήθηκε στην ηλεκτρονική σελίδα </w:t>
      </w:r>
      <w:r w:rsidR="00AD640A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της εφημερίδας </w:t>
      </w:r>
      <w:proofErr w:type="spellStart"/>
      <w:r w:rsidR="00AD640A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Financial</w:t>
      </w:r>
      <w:proofErr w:type="spellEnd"/>
      <w:r w:rsidR="00AD640A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</w:t>
      </w:r>
      <w:proofErr w:type="spellStart"/>
      <w:r w:rsidR="00AD640A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Times</w:t>
      </w:r>
      <w:proofErr w:type="spellEnd"/>
      <w:r w:rsidR="00CC527C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με αφορμή το Παγκόσμιο Οικονομικό Φόρουμ του </w:t>
      </w:r>
      <w:r w:rsidR="00ED1C35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Νταβός 2016</w:t>
      </w:r>
      <w:r w:rsidR="00AD640A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.</w:t>
      </w:r>
    </w:p>
    <w:p w:rsidR="00AD640A" w:rsidRPr="00D90A96" w:rsidRDefault="00AD640A" w:rsidP="00F705A3">
      <w:pPr>
        <w:spacing w:line="360" w:lineRule="auto"/>
        <w:jc w:val="both"/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</w:pPr>
    </w:p>
    <w:p w:rsidR="00F705A3" w:rsidRPr="00D90A96" w:rsidRDefault="00020397" w:rsidP="00F705A3">
      <w:pPr>
        <w:spacing w:line="360" w:lineRule="auto"/>
        <w:jc w:val="both"/>
        <w:rPr>
          <w:rFonts w:ascii="Times New Roman" w:hAnsi="Times New Roman"/>
          <w:color w:val="1F4E79" w:themeColor="accent1" w:themeShade="80"/>
          <w:sz w:val="24"/>
          <w:szCs w:val="24"/>
          <w:lang w:val="el-GR"/>
        </w:rPr>
      </w:pPr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Στο</w:t>
      </w:r>
      <w:r w:rsidR="003462E8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άρθρο </w:t>
      </w:r>
      <w:r w:rsidR="00D57A3B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του </w:t>
      </w:r>
      <w:r w:rsidR="003462E8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με τίτλο </w:t>
      </w:r>
      <w:r w:rsidR="00D57A3B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“</w:t>
      </w:r>
      <w:proofErr w:type="spellStart"/>
      <w:r w:rsidR="003462E8"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>We</w:t>
      </w:r>
      <w:proofErr w:type="spellEnd"/>
      <w:r w:rsidR="003462E8"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 xml:space="preserve"> </w:t>
      </w:r>
      <w:proofErr w:type="spellStart"/>
      <w:r w:rsidR="003462E8"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>cannot</w:t>
      </w:r>
      <w:proofErr w:type="spellEnd"/>
      <w:r w:rsidR="003462E8"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 xml:space="preserve"> </w:t>
      </w:r>
      <w:proofErr w:type="spellStart"/>
      <w:r w:rsidR="003462E8"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>afford</w:t>
      </w:r>
      <w:proofErr w:type="spellEnd"/>
      <w:r w:rsidR="003462E8"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 xml:space="preserve"> </w:t>
      </w:r>
      <w:proofErr w:type="spellStart"/>
      <w:r w:rsidR="003462E8"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>another</w:t>
      </w:r>
      <w:proofErr w:type="spellEnd"/>
      <w:r w:rsidR="003462E8"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 xml:space="preserve"> </w:t>
      </w:r>
      <w:proofErr w:type="spellStart"/>
      <w:r w:rsidR="003462E8"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>digital</w:t>
      </w:r>
      <w:proofErr w:type="spellEnd"/>
      <w:r w:rsidR="003462E8"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 xml:space="preserve"> </w:t>
      </w:r>
      <w:proofErr w:type="spellStart"/>
      <w:r w:rsidR="003462E8"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>divide</w:t>
      </w:r>
      <w:proofErr w:type="spellEnd"/>
      <w:r w:rsidR="00D57A3B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”</w:t>
      </w:r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,</w:t>
      </w:r>
      <w:r w:rsidR="003462E8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</w:t>
      </w:r>
      <w:r w:rsidR="00D57A3B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δηλαδή σε ελεύθερη μετάφραση</w:t>
      </w:r>
      <w:r w:rsidR="003462E8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</w:t>
      </w:r>
      <w:r w:rsidR="00D57A3B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«</w:t>
      </w:r>
      <w:r w:rsidR="00862A33"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>Δεν μπορού</w:t>
      </w:r>
      <w:r w:rsidR="00D57A3B"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>με</w:t>
      </w:r>
      <w:r w:rsidR="00862A33"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 xml:space="preserve"> να αντέξου</w:t>
      </w:r>
      <w:r w:rsidR="00D57A3B"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>με</w:t>
      </w:r>
      <w:r w:rsidR="00862A33"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 xml:space="preserve"> άλλο ψηφιακό χάσμα</w:t>
      </w:r>
      <w:r w:rsidR="00D57A3B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», ο κύριος </w:t>
      </w:r>
      <w:proofErr w:type="spellStart"/>
      <w:r w:rsidR="00D57A3B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Satya</w:t>
      </w:r>
      <w:proofErr w:type="spellEnd"/>
      <w:r w:rsidR="00D57A3B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</w:t>
      </w:r>
      <w:proofErr w:type="spellStart"/>
      <w:r w:rsidR="00D57A3B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Nadella</w:t>
      </w:r>
      <w:proofErr w:type="spellEnd"/>
      <w:r w:rsidR="00FB4B9D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,</w:t>
      </w:r>
      <w:r w:rsidR="00CC527C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που συμπροέδρευσε στο Παγκόσμιο Οικονομικό Φόρουμ του Νταβός</w:t>
      </w:r>
      <w:r w:rsidR="00FB4B9D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,</w:t>
      </w:r>
      <w:r w:rsidR="00D57A3B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</w:t>
      </w:r>
      <w:r w:rsidR="00252BAF" w:rsidRPr="00D90A96">
        <w:rPr>
          <w:rFonts w:ascii="Times New Roman" w:hAnsi="Times New Roman"/>
          <w:color w:val="1F4E79" w:themeColor="accent1" w:themeShade="80"/>
          <w:sz w:val="24"/>
          <w:szCs w:val="24"/>
          <w:lang w:val="el-GR"/>
        </w:rPr>
        <w:t>εξήρε</w:t>
      </w:r>
      <w:r w:rsidRPr="00D90A96">
        <w:rPr>
          <w:rFonts w:ascii="Times New Roman" w:hAnsi="Times New Roman"/>
          <w:color w:val="1F4E79" w:themeColor="accent1" w:themeShade="80"/>
          <w:sz w:val="24"/>
          <w:szCs w:val="24"/>
          <w:lang w:val="el-GR"/>
        </w:rPr>
        <w:t xml:space="preserve"> μεταξύ άλλων φορέων</w:t>
      </w:r>
      <w:r w:rsidR="00252BAF" w:rsidRPr="00D90A96">
        <w:rPr>
          <w:rFonts w:ascii="Times New Roman" w:hAnsi="Times New Roman"/>
          <w:color w:val="1F4E79" w:themeColor="accent1" w:themeShade="80"/>
          <w:sz w:val="24"/>
          <w:szCs w:val="24"/>
          <w:lang w:val="el-GR"/>
        </w:rPr>
        <w:t xml:space="preserve"> την ερευνητική δραστηριότητα του </w:t>
      </w:r>
      <w:r w:rsidR="00F705A3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Πανεπιστημίου Α</w:t>
      </w:r>
      <w:r w:rsidR="00252BAF" w:rsidRPr="00D90A96">
        <w:rPr>
          <w:rFonts w:ascii="Times New Roman" w:hAnsi="Times New Roman"/>
          <w:color w:val="1F4E79" w:themeColor="accent1" w:themeShade="80"/>
          <w:sz w:val="24"/>
          <w:szCs w:val="24"/>
          <w:lang w:val="el-GR"/>
        </w:rPr>
        <w:t xml:space="preserve">ιγαίου </w:t>
      </w:r>
      <w:r w:rsidR="006B76BC" w:rsidRPr="00D90A96">
        <w:rPr>
          <w:rFonts w:ascii="Times New Roman" w:hAnsi="Times New Roman"/>
          <w:color w:val="1F4E79" w:themeColor="accent1" w:themeShade="80"/>
          <w:sz w:val="24"/>
          <w:szCs w:val="24"/>
          <w:lang w:val="el-GR"/>
        </w:rPr>
        <w:t xml:space="preserve">γράφοντας: </w:t>
      </w:r>
    </w:p>
    <w:p w:rsidR="00252BAF" w:rsidRPr="00D90A96" w:rsidRDefault="006B76BC" w:rsidP="00F705A3">
      <w:pPr>
        <w:spacing w:line="360" w:lineRule="auto"/>
        <w:jc w:val="both"/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</w:pPr>
      <w:r w:rsidRPr="00D90A96">
        <w:rPr>
          <w:rFonts w:ascii="Times New Roman" w:hAnsi="Times New Roman"/>
          <w:color w:val="1F4E79" w:themeColor="accent1" w:themeShade="80"/>
          <w:sz w:val="24"/>
          <w:szCs w:val="24"/>
          <w:lang w:val="el-GR"/>
        </w:rPr>
        <w:t>”</w:t>
      </w:r>
      <w:r w:rsidR="00252BAF"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 xml:space="preserve">Το Πανεπιστήμιο Αιγαίου στην Ελλάδα, χρησιμοποιώντας δεδομένα υπολογιστικού νέφους, </w:t>
      </w:r>
      <w:r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>συνεργάζεται με</w:t>
      </w:r>
      <w:r w:rsidR="00020397"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 xml:space="preserve"> τους</w:t>
      </w:r>
      <w:r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 xml:space="preserve"> </w:t>
      </w:r>
      <w:r w:rsidR="00020397"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>πυροσβέστες</w:t>
      </w:r>
      <w:r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 xml:space="preserve"> για την </w:t>
      </w:r>
      <w:r w:rsidR="00020397"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 xml:space="preserve">πρόγνωση και </w:t>
      </w:r>
      <w:r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 xml:space="preserve">πρόληψη </w:t>
      </w:r>
      <w:r w:rsidR="00020397"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 xml:space="preserve">των </w:t>
      </w:r>
      <w:r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 xml:space="preserve">δασικών πυρκαγιών, όπως αυτές του 2007 που </w:t>
      </w:r>
      <w:r w:rsidR="00020397"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>σκότωσαν</w:t>
      </w:r>
      <w:r w:rsidRPr="00D90A96">
        <w:rPr>
          <w:rFonts w:ascii="Times New Roman" w:hAnsi="Times New Roman"/>
          <w:i/>
          <w:iCs/>
          <w:color w:val="1F4E79" w:themeColor="accent1" w:themeShade="80"/>
          <w:sz w:val="24"/>
          <w:szCs w:val="24"/>
          <w:lang w:val="el-GR"/>
        </w:rPr>
        <w:t xml:space="preserve"> 84 άτομα.</w:t>
      </w:r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” </w:t>
      </w:r>
    </w:p>
    <w:p w:rsidR="006B76BC" w:rsidRPr="00D90A96" w:rsidRDefault="006B76BC" w:rsidP="00C05DCF">
      <w:pPr>
        <w:jc w:val="both"/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</w:pPr>
    </w:p>
    <w:p w:rsidR="006B76BC" w:rsidRPr="00D90A96" w:rsidRDefault="006B76BC" w:rsidP="006B76BC">
      <w:pPr>
        <w:jc w:val="right"/>
        <w:rPr>
          <w:rFonts w:ascii="Times New Roman" w:hAnsi="Times New Roman"/>
          <w:color w:val="1F4E79" w:themeColor="accent1" w:themeShade="80"/>
          <w:sz w:val="24"/>
          <w:szCs w:val="24"/>
          <w:shd w:val="clear" w:color="auto" w:fill="FFF1E0"/>
          <w:lang w:val="el-GR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66427" w:rsidRPr="00D90A96" w:rsidTr="00266427">
        <w:tc>
          <w:tcPr>
            <w:tcW w:w="9350" w:type="dxa"/>
          </w:tcPr>
          <w:p w:rsidR="00266427" w:rsidRPr="00D90A96" w:rsidRDefault="00266427" w:rsidP="00266427">
            <w:pPr>
              <w:jc w:val="both"/>
              <w:rPr>
                <w:rFonts w:ascii="Times New Roman" w:hAnsi="Times New Roman"/>
                <w:i/>
                <w:color w:val="1F4E79" w:themeColor="accent1" w:themeShade="80"/>
                <w:sz w:val="24"/>
                <w:szCs w:val="24"/>
                <w:shd w:val="clear" w:color="auto" w:fill="FFF1E0"/>
              </w:rPr>
            </w:pPr>
            <w:r w:rsidRPr="00D90A96">
              <w:rPr>
                <w:rFonts w:ascii="Times New Roman" w:hAnsi="Times New Roman"/>
                <w:i/>
                <w:color w:val="1F4E79" w:themeColor="accent1" w:themeShade="80"/>
                <w:sz w:val="24"/>
                <w:szCs w:val="24"/>
                <w:shd w:val="clear" w:color="auto" w:fill="FFF1E0"/>
              </w:rPr>
              <w:t>The University of the Aegean in Greece, using cloud data, is working with fire fighters to predict and prevent wildfires like the one in 2007 that killed 84 people.</w:t>
            </w:r>
          </w:p>
          <w:p w:rsidR="00266427" w:rsidRPr="00D90A96" w:rsidRDefault="00266427" w:rsidP="00266427">
            <w:pPr>
              <w:jc w:val="right"/>
              <w:rPr>
                <w:rFonts w:ascii="Times New Roman" w:hAnsi="Times New Roman"/>
                <w:iCs/>
                <w:color w:val="1F4E79" w:themeColor="accent1" w:themeShade="80"/>
                <w:sz w:val="24"/>
                <w:szCs w:val="24"/>
              </w:rPr>
            </w:pPr>
            <w:r w:rsidRPr="00D90A96">
              <w:rPr>
                <w:rFonts w:ascii="Times New Roman" w:hAnsi="Times New Roman"/>
                <w:iCs/>
                <w:color w:val="1F4E79" w:themeColor="accent1" w:themeShade="80"/>
                <w:sz w:val="24"/>
                <w:szCs w:val="24"/>
              </w:rPr>
              <w:t>Satya Nadella, Microsoft CEO</w:t>
            </w:r>
          </w:p>
        </w:tc>
      </w:tr>
    </w:tbl>
    <w:p w:rsidR="00266427" w:rsidRPr="00D90A96" w:rsidRDefault="00266427" w:rsidP="00F705A3">
      <w:pPr>
        <w:spacing w:line="360" w:lineRule="auto"/>
        <w:jc w:val="both"/>
        <w:rPr>
          <w:rFonts w:ascii="Times New Roman" w:hAnsi="Times New Roman"/>
          <w:iCs/>
          <w:color w:val="1F4E79" w:themeColor="accent1" w:themeShade="80"/>
          <w:sz w:val="24"/>
          <w:szCs w:val="24"/>
        </w:rPr>
      </w:pPr>
    </w:p>
    <w:p w:rsidR="00FA68B0" w:rsidRPr="00D90A96" w:rsidRDefault="006B76BC" w:rsidP="00F705A3">
      <w:pPr>
        <w:spacing w:line="360" w:lineRule="auto"/>
        <w:jc w:val="both"/>
        <w:rPr>
          <w:rFonts w:ascii="Times New Roman" w:hAnsi="Times New Roman"/>
          <w:color w:val="1F4E79" w:themeColor="accent1" w:themeShade="80"/>
          <w:sz w:val="24"/>
          <w:szCs w:val="24"/>
          <w:shd w:val="clear" w:color="auto" w:fill="FFFFFF"/>
          <w:lang w:val="el-GR"/>
        </w:rPr>
      </w:pPr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</w:rPr>
        <w:t>T</w:t>
      </w:r>
      <w:r w:rsidR="0032701C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ο </w:t>
      </w:r>
      <w:hyperlink r:id="rId7" w:history="1">
        <w:r w:rsidR="0032701C" w:rsidRPr="00D90A96">
          <w:rPr>
            <w:rStyle w:val="-"/>
            <w:rFonts w:ascii="Times New Roman" w:hAnsi="Times New Roman"/>
            <w:iCs/>
            <w:color w:val="1F4E79" w:themeColor="accent1" w:themeShade="80"/>
            <w:sz w:val="24"/>
            <w:szCs w:val="24"/>
            <w:lang w:val="el-GR"/>
          </w:rPr>
          <w:t>Πανεπιστήμιο Αιγαίου</w:t>
        </w:r>
      </w:hyperlink>
      <w:r w:rsidR="00923026" w:rsidRPr="00D90A96">
        <w:rPr>
          <w:rStyle w:val="-"/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</w:t>
      </w:r>
      <w:r w:rsidR="00020397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δι</w:t>
      </w:r>
      <w:r w:rsidR="004069A3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ερευνά και παρουσιάζει</w:t>
      </w:r>
      <w:r w:rsidR="0032701C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</w:t>
      </w:r>
      <w:r w:rsidR="00D1396E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τα τελευταία χρόνια </w:t>
      </w:r>
      <w:r w:rsidR="004069A3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καινοτόμες </w:t>
      </w:r>
      <w:r w:rsidR="0032701C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λύσεις </w:t>
      </w:r>
      <w:r w:rsidR="004069A3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για την αντιμετώπιση των δασικών πυρκαγιών μέσα από </w:t>
      </w:r>
      <w:r w:rsidR="0032701C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τεχνολογίες αιχμής</w:t>
      </w:r>
      <w:r w:rsidR="00FA68B0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,</w:t>
      </w:r>
      <w:r w:rsidR="0032701C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</w:t>
      </w:r>
      <w:r w:rsidR="004069A3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όπως</w:t>
      </w:r>
      <w:r w:rsidR="00AD640A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για παράδειγμα</w:t>
      </w:r>
      <w:r w:rsidR="004069A3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το Υπολογιστικό Νέφος</w:t>
      </w:r>
      <w:r w:rsidR="00964E5A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(</w:t>
      </w:r>
      <w:r w:rsidR="00964E5A" w:rsidRPr="00D90A96">
        <w:rPr>
          <w:rFonts w:ascii="Times New Roman" w:hAnsi="Times New Roman"/>
          <w:iCs/>
          <w:color w:val="1F4E79" w:themeColor="accent1" w:themeShade="80"/>
          <w:sz w:val="24"/>
          <w:szCs w:val="24"/>
        </w:rPr>
        <w:t>Cloud</w:t>
      </w:r>
      <w:r w:rsidR="00964E5A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</w:t>
      </w:r>
      <w:r w:rsidR="00964E5A" w:rsidRPr="00D90A96">
        <w:rPr>
          <w:rFonts w:ascii="Times New Roman" w:hAnsi="Times New Roman"/>
          <w:iCs/>
          <w:color w:val="1F4E79" w:themeColor="accent1" w:themeShade="80"/>
          <w:sz w:val="24"/>
          <w:szCs w:val="24"/>
        </w:rPr>
        <w:t>Computing</w:t>
      </w:r>
      <w:r w:rsidR="00964E5A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)</w:t>
      </w:r>
      <w:r w:rsidR="004069A3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. </w:t>
      </w:r>
      <w:r w:rsidR="00020397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Η ερευνητική ομάδα</w:t>
      </w:r>
      <w:r w:rsidR="00D1396E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το</w:t>
      </w:r>
      <w:r w:rsidR="00020397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υ</w:t>
      </w:r>
      <w:r w:rsidR="00D1396E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</w:t>
      </w:r>
      <w:hyperlink r:id="rId8" w:history="1">
        <w:r w:rsidR="00D1396E" w:rsidRPr="00D90A96">
          <w:rPr>
            <w:rStyle w:val="-"/>
            <w:rFonts w:ascii="Times New Roman" w:hAnsi="Times New Roman"/>
            <w:iCs/>
            <w:color w:val="1F4E79" w:themeColor="accent1" w:themeShade="80"/>
            <w:sz w:val="24"/>
            <w:szCs w:val="24"/>
            <w:lang w:val="el-GR"/>
          </w:rPr>
          <w:t>Εργαστήριο</w:t>
        </w:r>
        <w:r w:rsidR="00923026" w:rsidRPr="00D90A96">
          <w:rPr>
            <w:rStyle w:val="-"/>
            <w:rFonts w:ascii="Times New Roman" w:hAnsi="Times New Roman"/>
            <w:iCs/>
            <w:color w:val="1F4E79" w:themeColor="accent1" w:themeShade="80"/>
            <w:sz w:val="24"/>
            <w:szCs w:val="24"/>
            <w:lang w:val="el-GR"/>
          </w:rPr>
          <w:t>υ</w:t>
        </w:r>
        <w:r w:rsidR="00D1396E" w:rsidRPr="00D90A96">
          <w:rPr>
            <w:rStyle w:val="-"/>
            <w:rFonts w:ascii="Times New Roman" w:hAnsi="Times New Roman"/>
            <w:iCs/>
            <w:color w:val="1F4E79" w:themeColor="accent1" w:themeShade="80"/>
            <w:sz w:val="24"/>
            <w:szCs w:val="24"/>
            <w:lang w:val="el-GR"/>
          </w:rPr>
          <w:t xml:space="preserve"> Γεωγραφίας </w:t>
        </w:r>
        <w:r w:rsidR="00D1396E" w:rsidRPr="00D90A96">
          <w:rPr>
            <w:rStyle w:val="-"/>
            <w:rFonts w:ascii="Times New Roman" w:hAnsi="Times New Roman"/>
            <w:iCs/>
            <w:color w:val="1F4E79" w:themeColor="accent1" w:themeShade="80"/>
            <w:sz w:val="24"/>
            <w:szCs w:val="24"/>
            <w:lang w:val="el-GR"/>
          </w:rPr>
          <w:lastRenderedPageBreak/>
          <w:t>Φυσικών Καταστροφών</w:t>
        </w:r>
      </w:hyperlink>
      <w:r w:rsidR="00D1396E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του </w:t>
      </w:r>
      <w:hyperlink r:id="rId9" w:history="1">
        <w:r w:rsidR="00D1396E" w:rsidRPr="00D90A96">
          <w:rPr>
            <w:rStyle w:val="-"/>
            <w:rFonts w:ascii="Times New Roman" w:hAnsi="Times New Roman"/>
            <w:iCs/>
            <w:color w:val="1F4E79" w:themeColor="accent1" w:themeShade="80"/>
            <w:sz w:val="24"/>
            <w:szCs w:val="24"/>
            <w:lang w:val="el-GR"/>
          </w:rPr>
          <w:t>Τμήματος Γεωγραφίας</w:t>
        </w:r>
      </w:hyperlink>
      <w:r w:rsidR="0086213B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στη Μυτιλήνη,</w:t>
      </w:r>
      <w:r w:rsidR="00923026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υ</w:t>
      </w:r>
      <w:r w:rsidR="00D1396E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πό την καθοδήγηση του επιστημονικού υπευθύνου Καθηγητή Κώστα</w:t>
      </w:r>
      <w:r w:rsidR="00923026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Δ.</w:t>
      </w:r>
      <w:r w:rsidR="00D1396E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Καλαμποκίδη, έχει αναπτύξει μια στενή συνεργασία με τον Ερευνητικό Οργανισμό της </w:t>
      </w:r>
      <w:r w:rsidR="00D1396E" w:rsidRPr="00D90A96">
        <w:rPr>
          <w:rFonts w:ascii="Times New Roman" w:hAnsi="Times New Roman"/>
          <w:iCs/>
          <w:color w:val="1F4E79" w:themeColor="accent1" w:themeShade="80"/>
          <w:sz w:val="24"/>
          <w:szCs w:val="24"/>
        </w:rPr>
        <w:t>Microsoft</w:t>
      </w:r>
      <w:r w:rsidR="00D1396E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(</w:t>
      </w:r>
      <w:r w:rsidR="00D1396E" w:rsidRPr="00D90A96">
        <w:rPr>
          <w:rFonts w:ascii="Times New Roman" w:hAnsi="Times New Roman"/>
          <w:iCs/>
          <w:color w:val="1F4E79" w:themeColor="accent1" w:themeShade="80"/>
          <w:sz w:val="24"/>
          <w:szCs w:val="24"/>
        </w:rPr>
        <w:t>Microsoft</w:t>
      </w:r>
      <w:r w:rsidR="00D1396E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</w:t>
      </w:r>
      <w:r w:rsidR="00D1396E" w:rsidRPr="00D90A96">
        <w:rPr>
          <w:rFonts w:ascii="Times New Roman" w:hAnsi="Times New Roman"/>
          <w:iCs/>
          <w:color w:val="1F4E79" w:themeColor="accent1" w:themeShade="80"/>
          <w:sz w:val="24"/>
          <w:szCs w:val="24"/>
        </w:rPr>
        <w:t>Research</w:t>
      </w:r>
      <w:r w:rsidR="00D1396E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)</w:t>
      </w:r>
      <w:r w:rsidR="00F705A3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.</w:t>
      </w:r>
      <w:r w:rsidR="00D1396E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</w:t>
      </w:r>
      <w:r w:rsidR="004069A3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Πρόσφατα ολοκληρώθηκε το Ερευνητικό Πρόγραμμα </w:t>
      </w:r>
      <w:hyperlink r:id="rId10" w:history="1">
        <w:r w:rsidR="004069A3" w:rsidRPr="00D90A96">
          <w:rPr>
            <w:rStyle w:val="-"/>
            <w:rFonts w:ascii="Times New Roman" w:hAnsi="Times New Roman"/>
            <w:iCs/>
            <w:color w:val="1F4E79" w:themeColor="accent1" w:themeShade="80"/>
            <w:sz w:val="24"/>
            <w:szCs w:val="24"/>
          </w:rPr>
          <w:t>AEGIS</w:t>
        </w:r>
      </w:hyperlink>
      <w:r w:rsidR="00964E5A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, στο πλαίσιο της Δράσης "ΑΡΙΣΤΕΙΑ" του Επιχειρησιακού Προγράμματος «Εκπαίδευση και Δια Βίου Μάθηση» μέσω της Γενικής Γραμματείας Έρευνας και Τεχνολογίας (ΓΓΕΤ) και συγχρηματοδότηση από την Ευρωπαϊκή Ένωση και </w:t>
      </w:r>
      <w:r w:rsidR="00FA68B0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την Ελλάδα</w:t>
      </w:r>
      <w:r w:rsidR="00964E5A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, </w:t>
      </w:r>
      <w:r w:rsidR="00D1396E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που </w:t>
      </w:r>
      <w:r w:rsidR="00D1396E" w:rsidRPr="00D90A96">
        <w:rPr>
          <w:rFonts w:ascii="Times New Roman" w:hAnsi="Times New Roman"/>
          <w:color w:val="1F4E79" w:themeColor="accent1" w:themeShade="80"/>
          <w:sz w:val="24"/>
          <w:szCs w:val="24"/>
          <w:shd w:val="clear" w:color="auto" w:fill="FFFFFF"/>
          <w:lang w:val="el-GR"/>
        </w:rPr>
        <w:t>ως στόχο είχε την ανάπτυξη ενός Διαδικτυακού Γεωγραφικού Συστήματος Πληροφοριών (</w:t>
      </w:r>
      <w:r w:rsidR="00D1396E" w:rsidRPr="00D90A96">
        <w:rPr>
          <w:rFonts w:ascii="Times New Roman" w:hAnsi="Times New Roman"/>
          <w:color w:val="1F4E79" w:themeColor="accent1" w:themeShade="80"/>
          <w:sz w:val="24"/>
          <w:szCs w:val="24"/>
          <w:shd w:val="clear" w:color="auto" w:fill="FFFFFF"/>
        </w:rPr>
        <w:t>Web</w:t>
      </w:r>
      <w:r w:rsidR="00D1396E" w:rsidRPr="00D90A96">
        <w:rPr>
          <w:rFonts w:ascii="Times New Roman" w:hAnsi="Times New Roman"/>
          <w:color w:val="1F4E79" w:themeColor="accent1" w:themeShade="80"/>
          <w:sz w:val="24"/>
          <w:szCs w:val="24"/>
          <w:shd w:val="clear" w:color="auto" w:fill="FFFFFF"/>
          <w:lang w:val="el-GR"/>
        </w:rPr>
        <w:t>-</w:t>
      </w:r>
      <w:r w:rsidR="00D1396E" w:rsidRPr="00D90A96">
        <w:rPr>
          <w:rFonts w:ascii="Times New Roman" w:hAnsi="Times New Roman"/>
          <w:color w:val="1F4E79" w:themeColor="accent1" w:themeShade="80"/>
          <w:sz w:val="24"/>
          <w:szCs w:val="24"/>
          <w:shd w:val="clear" w:color="auto" w:fill="FFFFFF"/>
        </w:rPr>
        <w:t>GIS</w:t>
      </w:r>
      <w:r w:rsidR="00D1396E" w:rsidRPr="00D90A96">
        <w:rPr>
          <w:rFonts w:ascii="Times New Roman" w:hAnsi="Times New Roman"/>
          <w:color w:val="1F4E79" w:themeColor="accent1" w:themeShade="80"/>
          <w:sz w:val="24"/>
          <w:szCs w:val="24"/>
          <w:shd w:val="clear" w:color="auto" w:fill="FFFFFF"/>
          <w:lang w:val="el-GR"/>
        </w:rPr>
        <w:t>) για την πρόληψη και την αντιμετώπιση των δασικών πυρκαγιών</w:t>
      </w:r>
      <w:r w:rsidR="00FA68B0" w:rsidRPr="00D90A96">
        <w:rPr>
          <w:rFonts w:ascii="Times New Roman" w:hAnsi="Times New Roman"/>
          <w:color w:val="1F4E79" w:themeColor="accent1" w:themeShade="80"/>
          <w:sz w:val="24"/>
          <w:szCs w:val="24"/>
          <w:shd w:val="clear" w:color="auto" w:fill="FFFFFF"/>
          <w:lang w:val="el-GR"/>
        </w:rPr>
        <w:t>.</w:t>
      </w:r>
    </w:p>
    <w:p w:rsidR="00FA68B0" w:rsidRPr="00D90A96" w:rsidRDefault="00FA68B0" w:rsidP="00F705A3">
      <w:pPr>
        <w:spacing w:line="360" w:lineRule="auto"/>
        <w:jc w:val="both"/>
        <w:rPr>
          <w:rFonts w:ascii="Times New Roman" w:hAnsi="Times New Roman"/>
          <w:color w:val="1F4E79" w:themeColor="accent1" w:themeShade="80"/>
          <w:sz w:val="24"/>
          <w:szCs w:val="24"/>
          <w:shd w:val="clear" w:color="auto" w:fill="FFFFFF"/>
          <w:lang w:val="el-GR"/>
        </w:rPr>
      </w:pPr>
    </w:p>
    <w:p w:rsidR="00FA68B0" w:rsidRPr="00D90A96" w:rsidRDefault="007719FF" w:rsidP="00FA68B0">
      <w:pPr>
        <w:spacing w:line="360" w:lineRule="auto"/>
        <w:jc w:val="both"/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</w:pPr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Οι προσφερόμενες λειτουργίες του AEGIS γίνονται δωρεάν </w:t>
      </w:r>
      <w:proofErr w:type="spellStart"/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προσβάσιμες</w:t>
      </w:r>
      <w:proofErr w:type="spellEnd"/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στις τοπικές πυροσβεστικές και δασικές υπηρεσίες και στις αρχές πολιτικής προστασίας για την αποτελεσματικότερη υποστήριξη της οργάνωσης καινοτόμων, έγκαιρων και έγκυρων επιχειρησιακών σχεδίων αντιμετώπισης δασικών πυρκαγιών. Η εκτέλεση των αλγορίθμων του κινδύνου εμφάνισης και συμπεριφοράς πυρκαγιάς αυτοματοποιήθηκε μέσω τεχνικών παράλληλης επεξεργασίας σε περιβάλλον </w:t>
      </w:r>
      <w:r w:rsidR="00923026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Υψηλής Υπολογιστικής Απόδοσης (</w:t>
      </w:r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</w:rPr>
        <w:t>Microsoft</w:t>
      </w:r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</w:t>
      </w:r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</w:rPr>
        <w:t>HPC</w:t>
      </w:r>
      <w:r w:rsidR="00923026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)</w:t>
      </w:r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και</w:t>
      </w:r>
      <w:r w:rsidR="00923026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Υπολογιστικού Νέφους (</w:t>
      </w:r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</w:rPr>
        <w:t>Microsoft</w:t>
      </w:r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</w:t>
      </w:r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</w:rPr>
        <w:t>Azure</w:t>
      </w:r>
      <w:r w:rsidR="00923026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)</w:t>
      </w:r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για την επιτάχυνση των υπολογισμών και την έγκαιρη παροχή των αποτελεσμάτων μέσω της διαδικτυακής πλατφόρμας προς τους τελικούς χρήστες.</w:t>
      </w:r>
      <w:r w:rsidR="00B91465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</w:t>
      </w:r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Ο συνδυασμός της διαδικτυακής πλατφόρμας του AEGIS και της εφαρμογής AEGIS </w:t>
      </w:r>
      <w:proofErr w:type="spellStart"/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App</w:t>
      </w:r>
      <w:proofErr w:type="spellEnd"/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για κινητές συσκευές τύπου Windows </w:t>
      </w:r>
      <w:proofErr w:type="spellStart"/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Phone</w:t>
      </w:r>
      <w:proofErr w:type="spellEnd"/>
      <w:r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(ως ένα συνοδευτικό εργαλείο στην πλατφόρμα) προσφέρει πρόσβαση σε βασικές υπηρεσίες διαχείρισης δασικών πυρκαγιών, ειδικότερα για τις μονάδες πυρόσβεσης στο πεδίο εξέλιξης των πυρκαγιών. </w:t>
      </w:r>
      <w:r w:rsidR="00B91465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Η επεκτάσιμη αρχιτεκτονική του συστήματος επιτρέπει την εφαρμογή του σε </w:t>
      </w:r>
      <w:r w:rsidR="00FB4B9D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ευρύτερες</w:t>
      </w:r>
      <w:r w:rsidR="00B91465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 περιοχές καθώς κ</w:t>
      </w:r>
      <w:r w:rsidR="00FA68B0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 xml:space="preserve">αι </w:t>
      </w:r>
      <w:r w:rsidR="00FB4B9D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ά</w:t>
      </w:r>
      <w:r w:rsidR="00FA68B0" w:rsidRPr="00D90A96"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  <w:t>λλες χώρες, με απώτερο σκοπό την υπό προϋποθέσεις μείωση των προκαλούμενων ανθρώπινων, περιβαλλοντικών και κοινωνικοοικονομικών απωλειών από τις δασικές πυρκαγιές.</w:t>
      </w:r>
    </w:p>
    <w:p w:rsidR="0022714A" w:rsidRPr="00D90A96" w:rsidRDefault="0022714A" w:rsidP="00FA68B0">
      <w:pPr>
        <w:spacing w:line="360" w:lineRule="auto"/>
        <w:jc w:val="both"/>
        <w:rPr>
          <w:rFonts w:ascii="Times New Roman" w:hAnsi="Times New Roman"/>
          <w:iCs/>
          <w:color w:val="1F4E79" w:themeColor="accent1" w:themeShade="80"/>
          <w:sz w:val="24"/>
          <w:szCs w:val="24"/>
          <w:lang w:val="el-GR"/>
        </w:rPr>
      </w:pPr>
    </w:p>
    <w:p w:rsidR="0022714A" w:rsidRPr="00D90A96" w:rsidRDefault="0022714A" w:rsidP="0022714A">
      <w:pPr>
        <w:jc w:val="right"/>
        <w:rPr>
          <w:rFonts w:ascii="Times New Roman" w:hAnsi="Times New Roman"/>
          <w:color w:val="1F4E79" w:themeColor="accent1" w:themeShade="80"/>
          <w:sz w:val="24"/>
          <w:szCs w:val="24"/>
          <w:lang w:val="el-GR" w:eastAsia="el-GR"/>
        </w:rPr>
      </w:pPr>
      <w:r w:rsidRPr="00D90A96">
        <w:rPr>
          <w:rFonts w:ascii="Times New Roman" w:hAnsi="Times New Roman"/>
          <w:color w:val="1F4E79" w:themeColor="accent1" w:themeShade="80"/>
          <w:sz w:val="24"/>
          <w:szCs w:val="24"/>
          <w:lang w:val="el-GR" w:eastAsia="el-GR"/>
        </w:rPr>
        <w:t xml:space="preserve">ΚΕΝΤΡΙΚΗ ΔΙΕΥΘΥΝΣΗ </w:t>
      </w:r>
    </w:p>
    <w:p w:rsidR="0022714A" w:rsidRPr="00D90A96" w:rsidRDefault="0022714A" w:rsidP="0022714A">
      <w:pPr>
        <w:jc w:val="right"/>
        <w:rPr>
          <w:rFonts w:ascii="Times New Roman" w:hAnsi="Times New Roman"/>
          <w:color w:val="1F4E79" w:themeColor="accent1" w:themeShade="80"/>
          <w:sz w:val="24"/>
          <w:szCs w:val="24"/>
          <w:lang w:val="el-GR" w:eastAsia="el-GR"/>
        </w:rPr>
      </w:pPr>
      <w:r w:rsidRPr="00D90A96">
        <w:rPr>
          <w:rFonts w:ascii="Times New Roman" w:hAnsi="Times New Roman"/>
          <w:color w:val="1F4E79" w:themeColor="accent1" w:themeShade="80"/>
          <w:sz w:val="24"/>
          <w:szCs w:val="24"/>
          <w:lang w:val="el-GR" w:eastAsia="el-GR"/>
        </w:rPr>
        <w:t>ΔΗΜΟΣΙΩΝ-ΔΙΕΘΝΩΝ ΣΧΕΣΕΩΝ &amp; ΔΗΜΟΣΙΕΥΜΑΤΩΝ</w:t>
      </w:r>
    </w:p>
    <w:p w:rsidR="0022714A" w:rsidRPr="00D90A96" w:rsidRDefault="0022714A" w:rsidP="0022714A">
      <w:pPr>
        <w:jc w:val="right"/>
        <w:rPr>
          <w:rFonts w:ascii="Times New Roman" w:hAnsi="Times New Roman"/>
          <w:color w:val="1F4E79" w:themeColor="accent1" w:themeShade="80"/>
          <w:sz w:val="24"/>
          <w:szCs w:val="24"/>
          <w:lang w:val="el-GR" w:eastAsia="el-GR"/>
        </w:rPr>
      </w:pPr>
      <w:bookmarkStart w:id="0" w:name="_GoBack"/>
      <w:bookmarkEnd w:id="0"/>
      <w:r w:rsidRPr="00D90A96">
        <w:rPr>
          <w:rFonts w:ascii="Times New Roman" w:hAnsi="Times New Roman"/>
          <w:color w:val="1F4E79" w:themeColor="accent1" w:themeShade="80"/>
          <w:sz w:val="24"/>
          <w:szCs w:val="24"/>
          <w:lang w:eastAsia="el-GR"/>
        </w:rPr>
        <w:t>relations</w:t>
      </w:r>
      <w:r w:rsidRPr="00D90A96">
        <w:rPr>
          <w:rFonts w:ascii="Times New Roman" w:hAnsi="Times New Roman"/>
          <w:color w:val="1F4E79" w:themeColor="accent1" w:themeShade="80"/>
          <w:sz w:val="24"/>
          <w:szCs w:val="24"/>
          <w:lang w:val="el-GR" w:eastAsia="el-GR"/>
        </w:rPr>
        <w:t>@</w:t>
      </w:r>
      <w:proofErr w:type="spellStart"/>
      <w:r w:rsidRPr="00D90A96">
        <w:rPr>
          <w:rFonts w:ascii="Times New Roman" w:hAnsi="Times New Roman"/>
          <w:color w:val="1F4E79" w:themeColor="accent1" w:themeShade="80"/>
          <w:sz w:val="24"/>
          <w:szCs w:val="24"/>
          <w:lang w:eastAsia="el-GR"/>
        </w:rPr>
        <w:t>aegean</w:t>
      </w:r>
      <w:proofErr w:type="spellEnd"/>
      <w:r w:rsidRPr="00D90A96">
        <w:rPr>
          <w:rFonts w:ascii="Times New Roman" w:hAnsi="Times New Roman"/>
          <w:color w:val="1F4E79" w:themeColor="accent1" w:themeShade="80"/>
          <w:sz w:val="24"/>
          <w:szCs w:val="24"/>
          <w:lang w:val="el-GR" w:eastAsia="el-GR"/>
        </w:rPr>
        <w:t>.</w:t>
      </w:r>
      <w:r w:rsidRPr="00D90A96">
        <w:rPr>
          <w:rFonts w:ascii="Times New Roman" w:hAnsi="Times New Roman"/>
          <w:color w:val="1F4E79" w:themeColor="accent1" w:themeShade="80"/>
          <w:sz w:val="24"/>
          <w:szCs w:val="24"/>
          <w:lang w:eastAsia="el-GR"/>
        </w:rPr>
        <w:t>gr</w:t>
      </w:r>
      <w:r w:rsidRPr="00D90A96">
        <w:rPr>
          <w:rFonts w:ascii="Times New Roman" w:hAnsi="Times New Roman"/>
          <w:color w:val="1F4E79" w:themeColor="accent1" w:themeShade="80"/>
          <w:sz w:val="24"/>
          <w:szCs w:val="24"/>
          <w:lang w:val="el-GR" w:eastAsia="el-GR"/>
        </w:rPr>
        <w:t xml:space="preserve">, </w:t>
      </w:r>
      <w:proofErr w:type="gramStart"/>
      <w:r w:rsidRPr="00D90A96">
        <w:rPr>
          <w:rFonts w:ascii="Times New Roman" w:hAnsi="Times New Roman"/>
          <w:color w:val="1F4E79" w:themeColor="accent1" w:themeShade="80"/>
          <w:sz w:val="24"/>
          <w:szCs w:val="24"/>
          <w:lang w:val="el-GR" w:eastAsia="el-GR"/>
        </w:rPr>
        <w:t>τηλ.:22510</w:t>
      </w:r>
      <w:proofErr w:type="gramEnd"/>
      <w:r w:rsidRPr="00D90A96">
        <w:rPr>
          <w:rFonts w:ascii="Times New Roman" w:hAnsi="Times New Roman"/>
          <w:color w:val="1F4E79" w:themeColor="accent1" w:themeShade="80"/>
          <w:sz w:val="24"/>
          <w:szCs w:val="24"/>
          <w:lang w:val="el-GR" w:eastAsia="el-GR"/>
        </w:rPr>
        <w:t xml:space="preserve"> 36173 ή 36171</w:t>
      </w:r>
    </w:p>
    <w:p w:rsidR="0022714A" w:rsidRPr="0059415F" w:rsidRDefault="0022714A" w:rsidP="0022714A">
      <w:pPr>
        <w:jc w:val="both"/>
        <w:rPr>
          <w:rFonts w:ascii="Palatino Linotype" w:hAnsi="Palatino Linotype"/>
          <w:noProof/>
          <w:lang w:eastAsia="el-GR"/>
        </w:rPr>
      </w:pPr>
      <w:r>
        <w:rPr>
          <w:noProof/>
          <w:color w:val="1F497D"/>
          <w:lang w:eastAsia="el-GR"/>
        </w:rPr>
        <w:drawing>
          <wp:inline distT="0" distB="0" distL="0" distR="0" wp14:anchorId="6E0A299C" wp14:editId="16EB3CF6">
            <wp:extent cx="1304925" cy="818776"/>
            <wp:effectExtent l="0" t="0" r="0" b="635"/>
            <wp:docPr id="4" name="Εικόνα 4" descr="FYSEI THESEI AIGA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- Εικόνα" descr="FYSEI THESEI AIGAI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18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14A" w:rsidRPr="00FA68B0" w:rsidRDefault="0022714A" w:rsidP="00FA68B0">
      <w:pPr>
        <w:spacing w:line="360" w:lineRule="auto"/>
        <w:jc w:val="both"/>
        <w:rPr>
          <w:rFonts w:asciiTheme="minorHAnsi" w:hAnsiTheme="minorHAnsi"/>
          <w:iCs/>
          <w:sz w:val="24"/>
          <w:szCs w:val="24"/>
          <w:lang w:val="el-GR"/>
        </w:rPr>
      </w:pPr>
    </w:p>
    <w:p w:rsidR="007719FF" w:rsidRPr="00FA68B0" w:rsidRDefault="007719FF" w:rsidP="00F705A3">
      <w:pPr>
        <w:spacing w:line="360" w:lineRule="auto"/>
        <w:jc w:val="both"/>
        <w:rPr>
          <w:rFonts w:asciiTheme="minorHAnsi" w:hAnsiTheme="minorHAnsi"/>
          <w:iCs/>
          <w:sz w:val="24"/>
          <w:szCs w:val="24"/>
          <w:lang w:val="el-GR"/>
        </w:rPr>
      </w:pPr>
    </w:p>
    <w:p w:rsidR="00F705A3" w:rsidRPr="00F705A3" w:rsidRDefault="00F705A3" w:rsidP="0032701C">
      <w:pPr>
        <w:jc w:val="both"/>
        <w:rPr>
          <w:rFonts w:ascii="Times New Roman" w:hAnsi="Times New Roman"/>
          <w:iCs/>
          <w:sz w:val="24"/>
          <w:szCs w:val="24"/>
          <w:lang w:val="el-GR"/>
        </w:rPr>
      </w:pPr>
    </w:p>
    <w:p w:rsidR="00865004" w:rsidRDefault="00865004">
      <w:pPr>
        <w:rPr>
          <w:lang w:val="el-GR"/>
        </w:rPr>
      </w:pPr>
    </w:p>
    <w:sectPr w:rsidR="008650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01C"/>
    <w:rsid w:val="000058B1"/>
    <w:rsid w:val="00020397"/>
    <w:rsid w:val="0006650B"/>
    <w:rsid w:val="00136E80"/>
    <w:rsid w:val="0022714A"/>
    <w:rsid w:val="00234530"/>
    <w:rsid w:val="00252BAF"/>
    <w:rsid w:val="00266427"/>
    <w:rsid w:val="0032701C"/>
    <w:rsid w:val="003462E8"/>
    <w:rsid w:val="004069A3"/>
    <w:rsid w:val="00445C7A"/>
    <w:rsid w:val="006B76BC"/>
    <w:rsid w:val="00700147"/>
    <w:rsid w:val="007719FF"/>
    <w:rsid w:val="0086213B"/>
    <w:rsid w:val="00862A33"/>
    <w:rsid w:val="00865004"/>
    <w:rsid w:val="00923026"/>
    <w:rsid w:val="00964E5A"/>
    <w:rsid w:val="0099201F"/>
    <w:rsid w:val="00AD640A"/>
    <w:rsid w:val="00B45D71"/>
    <w:rsid w:val="00B91465"/>
    <w:rsid w:val="00C05DCF"/>
    <w:rsid w:val="00C07673"/>
    <w:rsid w:val="00CC527C"/>
    <w:rsid w:val="00D12A3E"/>
    <w:rsid w:val="00D1396E"/>
    <w:rsid w:val="00D57A3B"/>
    <w:rsid w:val="00D90A96"/>
    <w:rsid w:val="00ED1C35"/>
    <w:rsid w:val="00ED70D9"/>
    <w:rsid w:val="00F705A3"/>
    <w:rsid w:val="00FA68B0"/>
    <w:rsid w:val="00FB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81FAF3-E851-42E1-B4ED-4FD263F77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701C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32701C"/>
    <w:rPr>
      <w:color w:val="0563C1"/>
      <w:u w:val="single"/>
    </w:rPr>
  </w:style>
  <w:style w:type="paragraph" w:styleId="a3">
    <w:name w:val="header"/>
    <w:aliases w:val="hd,h,Even,intestazione,Alt Header,ho,header odd"/>
    <w:basedOn w:val="a"/>
    <w:link w:val="Char"/>
    <w:uiPriority w:val="99"/>
    <w:rsid w:val="00C07673"/>
    <w:pPr>
      <w:tabs>
        <w:tab w:val="center" w:pos="4153"/>
        <w:tab w:val="right" w:pos="8306"/>
      </w:tabs>
    </w:pPr>
    <w:rPr>
      <w:rFonts w:ascii="Arial" w:eastAsia="Times New Roman" w:hAnsi="Arial" w:cs="Arial"/>
      <w:color w:val="000000"/>
      <w:sz w:val="24"/>
      <w:szCs w:val="24"/>
      <w:lang w:val="en-GB"/>
    </w:rPr>
  </w:style>
  <w:style w:type="character" w:customStyle="1" w:styleId="Char">
    <w:name w:val="Κεφαλίδα Char"/>
    <w:aliases w:val="hd Char,h Char,Even Char,intestazione Char,Alt Header Char,ho Char,header odd Char"/>
    <w:basedOn w:val="a0"/>
    <w:link w:val="a3"/>
    <w:uiPriority w:val="99"/>
    <w:rsid w:val="00C07673"/>
    <w:rPr>
      <w:rFonts w:ascii="Arial" w:eastAsia="Times New Roman" w:hAnsi="Arial" w:cs="Arial"/>
      <w:color w:val="000000"/>
      <w:sz w:val="24"/>
      <w:szCs w:val="24"/>
      <w:lang w:val="en-GB"/>
    </w:rPr>
  </w:style>
  <w:style w:type="paragraph" w:styleId="-HTML">
    <w:name w:val="HTML Preformatted"/>
    <w:basedOn w:val="a"/>
    <w:link w:val="-HTMLChar"/>
    <w:uiPriority w:val="99"/>
    <w:semiHidden/>
    <w:unhideWhenUsed/>
    <w:rsid w:val="00862A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862A33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rsid w:val="00D57A3B"/>
  </w:style>
  <w:style w:type="table" w:styleId="a4">
    <w:name w:val="Table Grid"/>
    <w:basedOn w:val="a1"/>
    <w:uiPriority w:val="39"/>
    <w:rsid w:val="00266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0">
    <w:name w:val="FollowedHyperlink"/>
    <w:basedOn w:val="a0"/>
    <w:uiPriority w:val="99"/>
    <w:semiHidden/>
    <w:unhideWhenUsed/>
    <w:rsid w:val="0002039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34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3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tastrophes.geo.aegean.gr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egean.gr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ft.com/intl/cms/s/0/5712c7c8-bea6-11e5-9fdb-87b8d15baec2.html?siteedition=intl" TargetMode="External"/><Relationship Id="rId11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hyperlink" Target="http://aegis.aegean.gr/?lang=g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eography.aegean.g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459F8-1441-4932-A51D-4C77555AF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587</Words>
  <Characters>3174</Characters>
  <Application>Microsoft Office Word</Application>
  <DocSecurity>0</DocSecurity>
  <Lines>26</Lines>
  <Paragraphs>7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teras</dc:creator>
  <cp:keywords/>
  <dc:description/>
  <cp:lastModifiedBy>Tzekou Dora</cp:lastModifiedBy>
  <cp:revision>4</cp:revision>
  <dcterms:created xsi:type="dcterms:W3CDTF">2016-02-02T09:47:00Z</dcterms:created>
  <dcterms:modified xsi:type="dcterms:W3CDTF">2016-02-03T12:45:00Z</dcterms:modified>
</cp:coreProperties>
</file>