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9D7012" w14:textId="12AB75C2" w:rsidR="00EA7637" w:rsidRDefault="00EA7637" w:rsidP="009D11A1">
      <w:pPr>
        <w:jc w:val="center"/>
        <w:rPr>
          <w:rFonts w:ascii="Times New Roman" w:hAnsi="Times New Roman" w:cs="Times New Roman"/>
          <w:b/>
          <w:sz w:val="32"/>
          <w:szCs w:val="32"/>
        </w:rPr>
      </w:pPr>
      <w:bookmarkStart w:id="0" w:name="_GoBack"/>
      <w:bookmarkEnd w:id="0"/>
      <w:r>
        <w:rPr>
          <w:noProof/>
          <w:lang w:val="en-US"/>
        </w:rPr>
        <w:drawing>
          <wp:anchor distT="0" distB="0" distL="114300" distR="114300" simplePos="0" relativeHeight="251660288" behindDoc="0" locked="0" layoutInCell="1" allowOverlap="1" wp14:anchorId="56D143A8" wp14:editId="61B07571">
            <wp:simplePos x="0" y="0"/>
            <wp:positionH relativeFrom="column">
              <wp:posOffset>800100</wp:posOffset>
            </wp:positionH>
            <wp:positionV relativeFrom="paragraph">
              <wp:posOffset>-457200</wp:posOffset>
            </wp:positionV>
            <wp:extent cx="4000500" cy="886460"/>
            <wp:effectExtent l="0" t="0" r="1270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a:ext>
                      </a:extLst>
                    </a:blip>
                    <a:srcRect/>
                    <a:stretch>
                      <a:fillRect/>
                    </a:stretch>
                  </pic:blipFill>
                  <pic:spPr bwMode="auto">
                    <a:xfrm>
                      <a:off x="0" y="0"/>
                      <a:ext cx="4000500" cy="88646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35E13E07" w14:textId="77777777" w:rsidR="00EA7637" w:rsidRDefault="00EA7637" w:rsidP="009D11A1">
      <w:pPr>
        <w:jc w:val="center"/>
        <w:rPr>
          <w:rFonts w:ascii="Times New Roman" w:hAnsi="Times New Roman" w:cs="Times New Roman"/>
          <w:b/>
          <w:sz w:val="32"/>
          <w:szCs w:val="32"/>
        </w:rPr>
      </w:pPr>
    </w:p>
    <w:p w14:paraId="2AFE1C64" w14:textId="77777777" w:rsidR="00BC7D11" w:rsidRPr="00EF68C9" w:rsidRDefault="009D11A1" w:rsidP="009D11A1">
      <w:pPr>
        <w:jc w:val="center"/>
        <w:rPr>
          <w:rFonts w:ascii="Times New Roman" w:hAnsi="Times New Roman" w:cs="Times New Roman"/>
          <w:b/>
          <w:sz w:val="32"/>
          <w:szCs w:val="32"/>
        </w:rPr>
      </w:pPr>
      <w:r w:rsidRPr="00EF68C9">
        <w:rPr>
          <w:rFonts w:ascii="Times New Roman" w:hAnsi="Times New Roman" w:cs="Times New Roman"/>
          <w:b/>
          <w:sz w:val="32"/>
          <w:szCs w:val="32"/>
        </w:rPr>
        <w:t>Δελτίο Τύπου</w:t>
      </w:r>
    </w:p>
    <w:p w14:paraId="7193EEFC" w14:textId="77777777" w:rsidR="003A6A15" w:rsidRPr="00EF68C9" w:rsidRDefault="003A6A15" w:rsidP="009D11A1">
      <w:pPr>
        <w:jc w:val="center"/>
        <w:rPr>
          <w:rFonts w:ascii="Times New Roman" w:hAnsi="Times New Roman" w:cs="Times New Roman"/>
          <w:b/>
          <w:sz w:val="32"/>
          <w:szCs w:val="32"/>
        </w:rPr>
      </w:pPr>
      <w:r w:rsidRPr="00EF68C9">
        <w:rPr>
          <w:rFonts w:ascii="Times New Roman" w:hAnsi="Times New Roman" w:cs="Times New Roman"/>
          <w:b/>
          <w:sz w:val="32"/>
          <w:szCs w:val="32"/>
        </w:rPr>
        <w:t>Εθνικό Παρατηρητήριο Ηλεκτρομαγνητικών Πεδίων (ΕΠΗΠ)</w:t>
      </w:r>
    </w:p>
    <w:p w14:paraId="53441E66" w14:textId="7D03549E" w:rsidR="009D11A1" w:rsidRPr="00EF68C9" w:rsidRDefault="00AA16FD" w:rsidP="003709F4">
      <w:pPr>
        <w:spacing w:after="0" w:line="240" w:lineRule="auto"/>
        <w:jc w:val="both"/>
        <w:rPr>
          <w:sz w:val="24"/>
          <w:szCs w:val="24"/>
        </w:rPr>
      </w:pPr>
      <w:r w:rsidRPr="00EF68C9">
        <w:rPr>
          <w:noProof/>
          <w:sz w:val="24"/>
          <w:szCs w:val="24"/>
          <w:lang w:val="en-US"/>
        </w:rPr>
        <w:drawing>
          <wp:anchor distT="0" distB="0" distL="114300" distR="114300" simplePos="0" relativeHeight="251658240" behindDoc="0" locked="0" layoutInCell="1" allowOverlap="1" wp14:anchorId="01083964" wp14:editId="35D1F794">
            <wp:simplePos x="0" y="0"/>
            <wp:positionH relativeFrom="column">
              <wp:posOffset>0</wp:posOffset>
            </wp:positionH>
            <wp:positionV relativeFrom="paragraph">
              <wp:posOffset>934720</wp:posOffset>
            </wp:positionV>
            <wp:extent cx="2286000" cy="2954655"/>
            <wp:effectExtent l="0" t="0" r="0" b="0"/>
            <wp:wrapTight wrapText="bothSides">
              <wp:wrapPolygon edited="0">
                <wp:start x="0" y="0"/>
                <wp:lineTo x="0" y="21354"/>
                <wp:lineTo x="21360" y="21354"/>
                <wp:lineTo x="213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2286000" cy="295465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3A6A15" w:rsidRPr="00EF68C9">
        <w:rPr>
          <w:sz w:val="24"/>
          <w:szCs w:val="24"/>
        </w:rPr>
        <w:t xml:space="preserve">Το Εργαστήριο Συστημάτων Υπολογιστών και Επικοινωνιών </w:t>
      </w:r>
      <w:r w:rsidR="0011298C" w:rsidRPr="00EF68C9">
        <w:rPr>
          <w:sz w:val="24"/>
          <w:szCs w:val="24"/>
        </w:rPr>
        <w:t>(</w:t>
      </w:r>
      <w:hyperlink r:id="rId11" w:history="1">
        <w:proofErr w:type="spellStart"/>
        <w:r w:rsidR="00982C11" w:rsidRPr="00EF68C9">
          <w:rPr>
            <w:rStyle w:val="Hyperlink"/>
            <w:sz w:val="24"/>
            <w:szCs w:val="24"/>
          </w:rPr>
          <w:t>www.icsd.aegean.gr/ccsl</w:t>
        </w:r>
        <w:proofErr w:type="spellEnd"/>
      </w:hyperlink>
      <w:r w:rsidR="00982C11" w:rsidRPr="00EF68C9">
        <w:rPr>
          <w:sz w:val="24"/>
          <w:szCs w:val="24"/>
        </w:rPr>
        <w:t>)</w:t>
      </w:r>
      <w:r w:rsidR="0011298C" w:rsidRPr="00EF68C9">
        <w:rPr>
          <w:sz w:val="24"/>
          <w:szCs w:val="24"/>
        </w:rPr>
        <w:t xml:space="preserve"> </w:t>
      </w:r>
      <w:r w:rsidR="003A6A15" w:rsidRPr="00EF68C9">
        <w:rPr>
          <w:sz w:val="24"/>
          <w:szCs w:val="24"/>
        </w:rPr>
        <w:t>του Τμήματος Μηχανικών Πληροφοριακών και Επικοινωνιακών Συστημάτων</w:t>
      </w:r>
      <w:r w:rsidR="006C1B5E">
        <w:rPr>
          <w:sz w:val="24"/>
          <w:szCs w:val="24"/>
        </w:rPr>
        <w:t>,</w:t>
      </w:r>
      <w:r w:rsidR="003A6A15" w:rsidRPr="00EF68C9">
        <w:rPr>
          <w:sz w:val="24"/>
          <w:szCs w:val="24"/>
        </w:rPr>
        <w:t xml:space="preserve"> </w:t>
      </w:r>
      <w:r w:rsidR="00AF02AA" w:rsidRPr="00EF68C9">
        <w:rPr>
          <w:sz w:val="24"/>
          <w:szCs w:val="24"/>
        </w:rPr>
        <w:t>συνεχίζοντας τη</w:t>
      </w:r>
      <w:r w:rsidR="003A6A15" w:rsidRPr="00EF68C9">
        <w:rPr>
          <w:sz w:val="24"/>
          <w:szCs w:val="24"/>
        </w:rPr>
        <w:t xml:space="preserve"> μακροχρόνια </w:t>
      </w:r>
      <w:r w:rsidR="00AF02AA" w:rsidRPr="00EF68C9">
        <w:rPr>
          <w:sz w:val="24"/>
          <w:szCs w:val="24"/>
        </w:rPr>
        <w:t xml:space="preserve">ερευνητική </w:t>
      </w:r>
      <w:r w:rsidR="00621D78" w:rsidRPr="00EF68C9">
        <w:rPr>
          <w:sz w:val="24"/>
          <w:szCs w:val="24"/>
        </w:rPr>
        <w:t xml:space="preserve">του </w:t>
      </w:r>
      <w:r w:rsidR="003A6A15" w:rsidRPr="00EF68C9">
        <w:rPr>
          <w:sz w:val="24"/>
          <w:szCs w:val="24"/>
        </w:rPr>
        <w:t>πορεία</w:t>
      </w:r>
      <w:r w:rsidR="00AF02AA" w:rsidRPr="00EF68C9">
        <w:rPr>
          <w:sz w:val="24"/>
          <w:szCs w:val="24"/>
        </w:rPr>
        <w:t>,</w:t>
      </w:r>
      <w:r w:rsidR="003A6A15" w:rsidRPr="00EF68C9">
        <w:rPr>
          <w:sz w:val="24"/>
          <w:szCs w:val="24"/>
        </w:rPr>
        <w:t xml:space="preserve"> συμμετείχε στο έργο </w:t>
      </w:r>
      <w:r w:rsidR="006207B9" w:rsidRPr="00EF68C9">
        <w:rPr>
          <w:sz w:val="24"/>
          <w:szCs w:val="24"/>
        </w:rPr>
        <w:t>Εθνικό Παρατηρητήριο Ηλεκτρομαγνητικών Πεδίων (</w:t>
      </w:r>
      <w:r w:rsidR="003A6A15" w:rsidRPr="00EF68C9">
        <w:rPr>
          <w:sz w:val="24"/>
          <w:szCs w:val="24"/>
        </w:rPr>
        <w:t>ΕΠΗΠ</w:t>
      </w:r>
      <w:r w:rsidR="006207B9" w:rsidRPr="00EF68C9">
        <w:rPr>
          <w:sz w:val="24"/>
          <w:szCs w:val="24"/>
        </w:rPr>
        <w:t>)</w:t>
      </w:r>
      <w:r w:rsidR="00094698">
        <w:rPr>
          <w:sz w:val="24"/>
          <w:szCs w:val="24"/>
        </w:rPr>
        <w:t>,</w:t>
      </w:r>
      <w:r w:rsidR="003A6A15" w:rsidRPr="00EF68C9">
        <w:rPr>
          <w:sz w:val="24"/>
          <w:szCs w:val="24"/>
        </w:rPr>
        <w:t xml:space="preserve"> το οποίο </w:t>
      </w:r>
      <w:r w:rsidR="00AF02AA" w:rsidRPr="00EF68C9">
        <w:rPr>
          <w:sz w:val="24"/>
          <w:szCs w:val="24"/>
        </w:rPr>
        <w:t>έχει ως σκοπό τη</w:t>
      </w:r>
      <w:r w:rsidR="003A6A15" w:rsidRPr="00EF68C9">
        <w:rPr>
          <w:sz w:val="24"/>
          <w:szCs w:val="24"/>
        </w:rPr>
        <w:t xml:space="preserve"> δημιουργία ενός Εθνικού </w:t>
      </w:r>
      <w:r w:rsidR="0011298C" w:rsidRPr="00EF68C9">
        <w:rPr>
          <w:sz w:val="24"/>
          <w:szCs w:val="24"/>
        </w:rPr>
        <w:t>Δικτύου Μ</w:t>
      </w:r>
      <w:r w:rsidR="003A6A15" w:rsidRPr="00EF68C9">
        <w:rPr>
          <w:sz w:val="24"/>
          <w:szCs w:val="24"/>
        </w:rPr>
        <w:t xml:space="preserve">έτρησης της </w:t>
      </w:r>
      <w:r w:rsidR="0011298C" w:rsidRPr="00EF68C9">
        <w:rPr>
          <w:sz w:val="24"/>
          <w:szCs w:val="24"/>
        </w:rPr>
        <w:t>Η</w:t>
      </w:r>
      <w:r w:rsidR="003A6A15" w:rsidRPr="00EF68C9">
        <w:rPr>
          <w:sz w:val="24"/>
          <w:szCs w:val="24"/>
        </w:rPr>
        <w:t>λεκτρομαγνητικής</w:t>
      </w:r>
      <w:r w:rsidR="00AF02AA" w:rsidRPr="00EF68C9">
        <w:rPr>
          <w:sz w:val="24"/>
          <w:szCs w:val="24"/>
        </w:rPr>
        <w:t xml:space="preserve"> (Η/Μ)</w:t>
      </w:r>
      <w:r w:rsidR="0011298C" w:rsidRPr="00EF68C9">
        <w:rPr>
          <w:sz w:val="24"/>
          <w:szCs w:val="24"/>
        </w:rPr>
        <w:t xml:space="preserve"> Α</w:t>
      </w:r>
      <w:r w:rsidR="003A6A15" w:rsidRPr="00EF68C9">
        <w:rPr>
          <w:sz w:val="24"/>
          <w:szCs w:val="24"/>
        </w:rPr>
        <w:t>κτινοβολίας.</w:t>
      </w:r>
    </w:p>
    <w:p w14:paraId="774F1BC6" w14:textId="5DE2E50F" w:rsidR="00AF02AA" w:rsidRPr="00EF68C9" w:rsidRDefault="0011298C" w:rsidP="003709F4">
      <w:pPr>
        <w:spacing w:after="0" w:line="240" w:lineRule="auto"/>
        <w:jc w:val="both"/>
        <w:rPr>
          <w:sz w:val="24"/>
          <w:szCs w:val="24"/>
        </w:rPr>
      </w:pPr>
      <w:r w:rsidRPr="00EF68C9">
        <w:rPr>
          <w:sz w:val="24"/>
          <w:szCs w:val="24"/>
        </w:rPr>
        <w:t>Ο κύριος του</w:t>
      </w:r>
      <w:r w:rsidR="00AF02AA" w:rsidRPr="00EF68C9">
        <w:rPr>
          <w:sz w:val="24"/>
          <w:szCs w:val="24"/>
        </w:rPr>
        <w:t xml:space="preserve"> έργο</w:t>
      </w:r>
      <w:r w:rsidRPr="00EF68C9">
        <w:rPr>
          <w:sz w:val="24"/>
          <w:szCs w:val="24"/>
        </w:rPr>
        <w:t>υ είναι</w:t>
      </w:r>
      <w:r w:rsidR="00AF02AA" w:rsidRPr="00EF68C9">
        <w:rPr>
          <w:sz w:val="24"/>
          <w:szCs w:val="24"/>
        </w:rPr>
        <w:t xml:space="preserve"> </w:t>
      </w:r>
      <w:r w:rsidR="00753C47" w:rsidRPr="00EF68C9">
        <w:rPr>
          <w:sz w:val="24"/>
          <w:szCs w:val="24"/>
        </w:rPr>
        <w:t xml:space="preserve">το </w:t>
      </w:r>
      <w:r w:rsidR="00AF02AA" w:rsidRPr="00EF68C9">
        <w:rPr>
          <w:sz w:val="24"/>
          <w:szCs w:val="24"/>
        </w:rPr>
        <w:t>Υπουργείο Υποδομών, Μεταφορών &amp; Δικτύων</w:t>
      </w:r>
      <w:r w:rsidR="00E268DD" w:rsidRPr="00EF68C9">
        <w:rPr>
          <w:sz w:val="24"/>
          <w:szCs w:val="24"/>
        </w:rPr>
        <w:t>,</w:t>
      </w:r>
      <w:r w:rsidRPr="00EF68C9">
        <w:rPr>
          <w:sz w:val="24"/>
          <w:szCs w:val="24"/>
        </w:rPr>
        <w:t xml:space="preserve"> η Αναθέτουσα Αρχή η ΚτΠ Α.Ε.,</w:t>
      </w:r>
      <w:r w:rsidR="00AF02AA" w:rsidRPr="00EF68C9">
        <w:rPr>
          <w:sz w:val="24"/>
          <w:szCs w:val="24"/>
        </w:rPr>
        <w:t xml:space="preserve"> ενώ </w:t>
      </w:r>
      <w:r w:rsidRPr="00EF68C9">
        <w:rPr>
          <w:sz w:val="24"/>
          <w:szCs w:val="24"/>
        </w:rPr>
        <w:t>ο Φορέας Λ</w:t>
      </w:r>
      <w:r w:rsidR="00AF02AA" w:rsidRPr="00EF68C9">
        <w:rPr>
          <w:sz w:val="24"/>
          <w:szCs w:val="24"/>
        </w:rPr>
        <w:t xml:space="preserve">ειτουργίας του έργου είναι η Ελληνική Επιτροπή Ατομικής Ενέργειας (ΕΕΑΕ). Ανάδοχος του έργου </w:t>
      </w:r>
      <w:r w:rsidR="00774F80">
        <w:rPr>
          <w:sz w:val="24"/>
          <w:szCs w:val="24"/>
        </w:rPr>
        <w:t>είναι</w:t>
      </w:r>
      <w:r w:rsidR="00AF02AA" w:rsidRPr="00EF68C9">
        <w:rPr>
          <w:sz w:val="24"/>
          <w:szCs w:val="24"/>
        </w:rPr>
        <w:t xml:space="preserve"> η εταιρεία SPACE </w:t>
      </w:r>
      <w:proofErr w:type="spellStart"/>
      <w:r w:rsidR="00AF02AA" w:rsidRPr="00EF68C9">
        <w:rPr>
          <w:sz w:val="24"/>
          <w:szCs w:val="24"/>
        </w:rPr>
        <w:t>HELLAS</w:t>
      </w:r>
      <w:proofErr w:type="spellEnd"/>
      <w:r w:rsidR="00AF02AA" w:rsidRPr="00EF68C9">
        <w:rPr>
          <w:sz w:val="24"/>
          <w:szCs w:val="24"/>
        </w:rPr>
        <w:t xml:space="preserve"> Α.Ε.</w:t>
      </w:r>
      <w:r w:rsidR="00094698">
        <w:rPr>
          <w:sz w:val="24"/>
          <w:szCs w:val="24"/>
        </w:rPr>
        <w:t>,</w:t>
      </w:r>
      <w:r w:rsidR="00E268DD" w:rsidRPr="00EF68C9">
        <w:rPr>
          <w:sz w:val="24"/>
          <w:szCs w:val="24"/>
        </w:rPr>
        <w:t xml:space="preserve"> </w:t>
      </w:r>
      <w:r w:rsidR="00094698">
        <w:rPr>
          <w:sz w:val="24"/>
          <w:szCs w:val="24"/>
        </w:rPr>
        <w:t>ενώ</w:t>
      </w:r>
      <w:r w:rsidR="00E268DD" w:rsidRPr="00EF68C9">
        <w:rPr>
          <w:sz w:val="24"/>
          <w:szCs w:val="24"/>
        </w:rPr>
        <w:t xml:space="preserve"> το συμβατικό τίμημα </w:t>
      </w:r>
      <w:r w:rsidR="00094698">
        <w:rPr>
          <w:sz w:val="24"/>
          <w:szCs w:val="24"/>
        </w:rPr>
        <w:t xml:space="preserve">ανέρχεται </w:t>
      </w:r>
      <w:r w:rsidR="00774F80">
        <w:rPr>
          <w:sz w:val="24"/>
          <w:szCs w:val="24"/>
        </w:rPr>
        <w:t xml:space="preserve">στα </w:t>
      </w:r>
      <w:r w:rsidR="00E268DD" w:rsidRPr="00EF68C9">
        <w:rPr>
          <w:sz w:val="24"/>
          <w:szCs w:val="24"/>
        </w:rPr>
        <w:t>4.646.377,89 ευρώ (συμπεριλαμβανόμενου ΦΠΑ).</w:t>
      </w:r>
    </w:p>
    <w:p w14:paraId="30E96A46" w14:textId="19A9B025" w:rsidR="003A6A15" w:rsidRPr="00EF68C9" w:rsidRDefault="00AF02AA" w:rsidP="00105C35">
      <w:pPr>
        <w:pStyle w:val="Default"/>
        <w:jc w:val="both"/>
      </w:pPr>
      <w:r w:rsidRPr="00EF68C9">
        <w:t>Μέσω του ΕΠΗΠ πραγματοποιείται</w:t>
      </w:r>
      <w:r w:rsidR="002F60E2" w:rsidRPr="00EF68C9">
        <w:t xml:space="preserve"> συνεχής μέτρηση και καταγραφή του επιπέδου των </w:t>
      </w:r>
      <w:r w:rsidRPr="00EF68C9">
        <w:t>Η/Μ</w:t>
      </w:r>
      <w:r w:rsidR="002F60E2" w:rsidRPr="00EF68C9">
        <w:t xml:space="preserve"> πεδίων που οφείλονται </w:t>
      </w:r>
      <w:r w:rsidR="00105C35">
        <w:rPr>
          <w:lang w:val="en-US"/>
        </w:rPr>
        <w:t>σε κεραίες που εκπέμ</w:t>
      </w:r>
      <w:r w:rsidR="00105C35" w:rsidRPr="00105C35">
        <w:rPr>
          <w:lang w:val="en-US"/>
        </w:rPr>
        <w:t>πουν σε ευρεία</w:t>
      </w:r>
      <w:r w:rsidR="0067107D">
        <w:rPr>
          <w:lang w:val="en-US"/>
        </w:rPr>
        <w:t xml:space="preserve"> περιοχή συχνοτήτων (100 kHz - 7</w:t>
      </w:r>
      <w:r w:rsidR="00105C35" w:rsidRPr="00105C35">
        <w:rPr>
          <w:lang w:val="en-US"/>
        </w:rPr>
        <w:t xml:space="preserve"> </w:t>
      </w:r>
      <w:proofErr w:type="spellStart"/>
      <w:r w:rsidR="00105C35" w:rsidRPr="00105C35">
        <w:rPr>
          <w:lang w:val="en-US"/>
        </w:rPr>
        <w:t>GHz</w:t>
      </w:r>
      <w:proofErr w:type="spellEnd"/>
      <w:r w:rsidR="00105C35" w:rsidRPr="00105C35">
        <w:rPr>
          <w:lang w:val="en-US"/>
        </w:rPr>
        <w:t>,</w:t>
      </w:r>
      <w:r w:rsidR="00105C35">
        <w:rPr>
          <w:lang w:val="en-US"/>
        </w:rPr>
        <w:t xml:space="preserve"> αδειοδοτούμενες και μη)</w:t>
      </w:r>
      <w:r w:rsidRPr="00EF68C9">
        <w:t>. Επιπλέον, οι πολίτες μπορούν να ενημερώνονται</w:t>
      </w:r>
      <w:r w:rsidR="002F60E2" w:rsidRPr="00EF68C9">
        <w:t xml:space="preserve"> </w:t>
      </w:r>
      <w:r w:rsidR="00BA48FA" w:rsidRPr="00EF68C9">
        <w:t xml:space="preserve">μέσω </w:t>
      </w:r>
      <w:r w:rsidRPr="00EF68C9">
        <w:t>της Διαδικτυακής Πύλης του Παρατηρητηρίου για τα επίπεδα της ακτινοβολίας στην περιοχή τους.</w:t>
      </w:r>
    </w:p>
    <w:p w14:paraId="79E1A32D" w14:textId="1FC1E8D3" w:rsidR="008E0FD1" w:rsidRPr="00EF68C9" w:rsidRDefault="008E0FD1" w:rsidP="008E0FD1">
      <w:pPr>
        <w:pStyle w:val="Default"/>
        <w:jc w:val="both"/>
      </w:pPr>
      <w:r w:rsidRPr="00EF68C9">
        <w:t>Το Εθνικό Παρατηρητήριο Ηλεκτρομαγνητικών Πε</w:t>
      </w:r>
      <w:r w:rsidR="00E52FEC">
        <w:t xml:space="preserve">δίων </w:t>
      </w:r>
      <w:r w:rsidRPr="00EF68C9">
        <w:t>έχει ως αντικείμενο τον διαρκή και αξιόπιστο έλεγχο της τήρησης των ορίων ασφαλούς έκθεσης του κοινού στα ηλεκτρομαγνητικά πεδία, όπως αυτά καθορίζονται στην ισχύουσα νομοθεσία. Το Παρατηρητήριο βασίζεται στη λειτουργία ενός δικτύου σταθερών και κινητών σταθμών μέτρησης της ηλεκτρομαγνητικής ακτινοβολίας και διασφαλίζει την άμεση (on-line) πρόσβαση του κοινού στα αποτελέσματα των μετρήσεων</w:t>
      </w:r>
      <w:r w:rsidR="00E52FEC">
        <w:t xml:space="preserve"> </w:t>
      </w:r>
      <w:r w:rsidR="00E52FEC" w:rsidRPr="00EF68C9">
        <w:t>(</w:t>
      </w:r>
      <w:hyperlink r:id="rId12" w:history="1">
        <w:r w:rsidR="00E52FEC" w:rsidRPr="00EF68C9">
          <w:rPr>
            <w:rStyle w:val="Hyperlink"/>
          </w:rPr>
          <w:t>http://paratiritirioemf.eeae.gr</w:t>
        </w:r>
      </w:hyperlink>
      <w:r w:rsidR="00E52FEC" w:rsidRPr="00EF68C9">
        <w:t>)</w:t>
      </w:r>
      <w:r w:rsidRPr="00EF68C9">
        <w:t>.</w:t>
      </w:r>
    </w:p>
    <w:p w14:paraId="059ED647" w14:textId="03CCBC99" w:rsidR="003A6A15" w:rsidRPr="00EF68C9" w:rsidRDefault="00890B77" w:rsidP="00890B77">
      <w:pPr>
        <w:spacing w:after="0" w:line="240" w:lineRule="auto"/>
        <w:jc w:val="both"/>
        <w:rPr>
          <w:sz w:val="24"/>
          <w:szCs w:val="24"/>
        </w:rPr>
      </w:pPr>
      <w:r>
        <w:rPr>
          <w:sz w:val="24"/>
          <w:szCs w:val="24"/>
        </w:rPr>
        <w:t>Έ</w:t>
      </w:r>
      <w:r w:rsidR="00AF02AA" w:rsidRPr="00EF68C9">
        <w:rPr>
          <w:sz w:val="24"/>
          <w:szCs w:val="24"/>
        </w:rPr>
        <w:t>χουν εγκατασταθεί</w:t>
      </w:r>
      <w:r w:rsidR="003A6A15" w:rsidRPr="00EF68C9">
        <w:rPr>
          <w:sz w:val="24"/>
          <w:szCs w:val="24"/>
        </w:rPr>
        <w:t xml:space="preserve"> συνολικά 500 </w:t>
      </w:r>
      <w:r w:rsidR="00AF02AA" w:rsidRPr="00EF68C9">
        <w:rPr>
          <w:sz w:val="24"/>
          <w:szCs w:val="24"/>
        </w:rPr>
        <w:t>σταθεροί σταθμοί</w:t>
      </w:r>
      <w:r w:rsidR="007725C4" w:rsidRPr="00EF68C9">
        <w:rPr>
          <w:sz w:val="24"/>
          <w:szCs w:val="24"/>
        </w:rPr>
        <w:t xml:space="preserve"> μέτρησης της </w:t>
      </w:r>
      <w:r w:rsidR="00AF02AA" w:rsidRPr="00EF68C9">
        <w:rPr>
          <w:sz w:val="24"/>
          <w:szCs w:val="24"/>
        </w:rPr>
        <w:t>Η/Μ</w:t>
      </w:r>
      <w:r w:rsidR="007725C4" w:rsidRPr="00EF68C9">
        <w:rPr>
          <w:sz w:val="24"/>
          <w:szCs w:val="24"/>
        </w:rPr>
        <w:t xml:space="preserve"> </w:t>
      </w:r>
      <w:r w:rsidR="00AF02AA" w:rsidRPr="00EF68C9">
        <w:rPr>
          <w:sz w:val="24"/>
          <w:szCs w:val="24"/>
        </w:rPr>
        <w:t>α</w:t>
      </w:r>
      <w:r w:rsidR="007725C4" w:rsidRPr="00EF68C9">
        <w:rPr>
          <w:sz w:val="24"/>
          <w:szCs w:val="24"/>
        </w:rPr>
        <w:t xml:space="preserve">κτινοβολίας σε </w:t>
      </w:r>
      <w:r w:rsidR="00094698">
        <w:rPr>
          <w:sz w:val="24"/>
          <w:szCs w:val="24"/>
        </w:rPr>
        <w:t>ολόκληρη</w:t>
      </w:r>
      <w:r w:rsidR="007725C4" w:rsidRPr="00EF68C9">
        <w:rPr>
          <w:sz w:val="24"/>
          <w:szCs w:val="24"/>
        </w:rPr>
        <w:t xml:space="preserve"> την χώρα</w:t>
      </w:r>
      <w:r w:rsidR="00AF02AA" w:rsidRPr="00EF68C9">
        <w:rPr>
          <w:sz w:val="24"/>
          <w:szCs w:val="24"/>
        </w:rPr>
        <w:t>. Επίσης, λειτουργούν</w:t>
      </w:r>
      <w:r w:rsidR="007725C4" w:rsidRPr="00EF68C9">
        <w:rPr>
          <w:sz w:val="24"/>
          <w:szCs w:val="24"/>
        </w:rPr>
        <w:t xml:space="preserve"> 13 </w:t>
      </w:r>
      <w:r w:rsidR="00AF02AA" w:rsidRPr="00EF68C9">
        <w:rPr>
          <w:sz w:val="24"/>
          <w:szCs w:val="24"/>
        </w:rPr>
        <w:t>κινητοί</w:t>
      </w:r>
      <w:r w:rsidR="007725C4" w:rsidRPr="00EF68C9">
        <w:rPr>
          <w:sz w:val="24"/>
          <w:szCs w:val="24"/>
        </w:rPr>
        <w:t xml:space="preserve"> </w:t>
      </w:r>
      <w:r w:rsidR="00AF02AA" w:rsidRPr="00EF68C9">
        <w:rPr>
          <w:sz w:val="24"/>
          <w:szCs w:val="24"/>
        </w:rPr>
        <w:t>σταθμοί</w:t>
      </w:r>
      <w:r w:rsidR="007725C4" w:rsidRPr="00EF68C9">
        <w:rPr>
          <w:sz w:val="24"/>
          <w:szCs w:val="24"/>
        </w:rPr>
        <w:t xml:space="preserve"> μέτρησης</w:t>
      </w:r>
      <w:r>
        <w:rPr>
          <w:sz w:val="24"/>
          <w:szCs w:val="24"/>
        </w:rPr>
        <w:t xml:space="preserve"> </w:t>
      </w:r>
      <w:r>
        <w:rPr>
          <w:sz w:val="24"/>
          <w:szCs w:val="24"/>
          <w:lang w:val="en-US"/>
        </w:rPr>
        <w:t>(επί ειδικά διαμορφωμένων ο</w:t>
      </w:r>
      <w:r w:rsidRPr="00890B77">
        <w:rPr>
          <w:sz w:val="24"/>
          <w:szCs w:val="24"/>
          <w:lang w:val="en-US"/>
        </w:rPr>
        <w:t>χημάτων), ένας</w:t>
      </w:r>
      <w:r>
        <w:rPr>
          <w:sz w:val="24"/>
          <w:szCs w:val="24"/>
          <w:lang w:val="en-US"/>
        </w:rPr>
        <w:t xml:space="preserve"> </w:t>
      </w:r>
      <w:r w:rsidRPr="00890B77">
        <w:rPr>
          <w:sz w:val="24"/>
          <w:szCs w:val="24"/>
          <w:lang w:val="en-US"/>
        </w:rPr>
        <w:t>σε κάθε Περιφέρεια της χώρας.</w:t>
      </w:r>
      <w:r w:rsidR="00BA48FA" w:rsidRPr="00EF68C9">
        <w:rPr>
          <w:sz w:val="24"/>
          <w:szCs w:val="24"/>
        </w:rPr>
        <w:t xml:space="preserve"> Παράλληλα</w:t>
      </w:r>
      <w:r w:rsidR="00AF02AA" w:rsidRPr="00EF68C9">
        <w:rPr>
          <w:sz w:val="24"/>
          <w:szCs w:val="24"/>
        </w:rPr>
        <w:t>,</w:t>
      </w:r>
      <w:r w:rsidR="00BA48FA" w:rsidRPr="00EF68C9">
        <w:rPr>
          <w:sz w:val="24"/>
          <w:szCs w:val="24"/>
        </w:rPr>
        <w:t xml:space="preserve"> στα πλαίσια υλοποίησης του </w:t>
      </w:r>
      <w:r w:rsidR="00AF02AA" w:rsidRPr="00EF68C9">
        <w:rPr>
          <w:sz w:val="24"/>
          <w:szCs w:val="24"/>
        </w:rPr>
        <w:t>έργου</w:t>
      </w:r>
      <w:r w:rsidR="00094698">
        <w:rPr>
          <w:sz w:val="24"/>
          <w:szCs w:val="24"/>
        </w:rPr>
        <w:t>,</w:t>
      </w:r>
      <w:r w:rsidR="00BA48FA" w:rsidRPr="00EF68C9">
        <w:rPr>
          <w:sz w:val="24"/>
          <w:szCs w:val="24"/>
        </w:rPr>
        <w:t xml:space="preserve"> </w:t>
      </w:r>
      <w:r w:rsidR="00AF02AA" w:rsidRPr="00EF68C9">
        <w:rPr>
          <w:sz w:val="24"/>
          <w:szCs w:val="24"/>
        </w:rPr>
        <w:t>αναπτύχθηκε</w:t>
      </w:r>
      <w:r w:rsidR="00BA48FA" w:rsidRPr="00EF68C9">
        <w:rPr>
          <w:sz w:val="24"/>
          <w:szCs w:val="24"/>
        </w:rPr>
        <w:t xml:space="preserve"> </w:t>
      </w:r>
      <w:r w:rsidR="00AF02AA" w:rsidRPr="00EF68C9">
        <w:rPr>
          <w:sz w:val="24"/>
          <w:szCs w:val="24"/>
        </w:rPr>
        <w:t>ένα</w:t>
      </w:r>
      <w:r w:rsidR="00BA48FA" w:rsidRPr="00EF68C9">
        <w:rPr>
          <w:sz w:val="24"/>
          <w:szCs w:val="24"/>
        </w:rPr>
        <w:t xml:space="preserve"> </w:t>
      </w:r>
      <w:r w:rsidR="00AF02AA" w:rsidRPr="00EF68C9">
        <w:rPr>
          <w:sz w:val="24"/>
          <w:szCs w:val="24"/>
        </w:rPr>
        <w:t>ενιαίο κέντρο</w:t>
      </w:r>
      <w:r w:rsidR="00BA48FA" w:rsidRPr="00EF68C9">
        <w:rPr>
          <w:sz w:val="24"/>
          <w:szCs w:val="24"/>
        </w:rPr>
        <w:t xml:space="preserve"> συλλογής και αυτόματης επεξεργασίας δεδομένων μέτρησης, </w:t>
      </w:r>
      <w:r w:rsidR="00AF02AA" w:rsidRPr="00EF68C9">
        <w:rPr>
          <w:sz w:val="24"/>
          <w:szCs w:val="24"/>
        </w:rPr>
        <w:t>καθώς και το</w:t>
      </w:r>
      <w:r w:rsidR="00BA48FA" w:rsidRPr="00EF68C9">
        <w:rPr>
          <w:sz w:val="24"/>
          <w:szCs w:val="24"/>
        </w:rPr>
        <w:t xml:space="preserve"> </w:t>
      </w:r>
      <w:r w:rsidR="00AF02AA" w:rsidRPr="00EF68C9">
        <w:rPr>
          <w:sz w:val="24"/>
          <w:szCs w:val="24"/>
        </w:rPr>
        <w:t>δίκτυο</w:t>
      </w:r>
      <w:r w:rsidR="00BA48FA" w:rsidRPr="00EF68C9">
        <w:rPr>
          <w:sz w:val="24"/>
          <w:szCs w:val="24"/>
        </w:rPr>
        <w:t xml:space="preserve"> διασύνδεσης των σταθμών μέτρησης με το κέντρο δεδομένων. </w:t>
      </w:r>
      <w:r w:rsidR="00AF02AA" w:rsidRPr="00EF68C9">
        <w:rPr>
          <w:sz w:val="24"/>
          <w:szCs w:val="24"/>
        </w:rPr>
        <w:t>Στη Διαδικτυακή Πύλη έχει ενσωματωθεί και ένα σύστημα</w:t>
      </w:r>
      <w:r w:rsidR="00BA48FA" w:rsidRPr="00EF68C9">
        <w:rPr>
          <w:sz w:val="24"/>
          <w:szCs w:val="24"/>
        </w:rPr>
        <w:t xml:space="preserve"> γεωγραφικών πληροφοριών στο οποίο </w:t>
      </w:r>
      <w:r w:rsidR="00AF02AA" w:rsidRPr="00EF68C9">
        <w:rPr>
          <w:sz w:val="24"/>
          <w:szCs w:val="24"/>
        </w:rPr>
        <w:t>απεικονίζονται τα σημεία εγκατάστασης</w:t>
      </w:r>
      <w:r w:rsidR="00BA48FA" w:rsidRPr="00EF68C9">
        <w:rPr>
          <w:sz w:val="24"/>
          <w:szCs w:val="24"/>
        </w:rPr>
        <w:t xml:space="preserve"> κα</w:t>
      </w:r>
      <w:r w:rsidR="00AF02AA" w:rsidRPr="00EF68C9">
        <w:rPr>
          <w:sz w:val="24"/>
          <w:szCs w:val="24"/>
        </w:rPr>
        <w:t>ι τα αποτελέσματα των μετρήσεων</w:t>
      </w:r>
      <w:r w:rsidR="00BA48FA" w:rsidRPr="00EF68C9">
        <w:rPr>
          <w:sz w:val="24"/>
          <w:szCs w:val="24"/>
        </w:rPr>
        <w:t>.</w:t>
      </w:r>
    </w:p>
    <w:p w14:paraId="3E6F896C" w14:textId="76743622" w:rsidR="007725C4" w:rsidRDefault="00AF02AA" w:rsidP="003709F4">
      <w:pPr>
        <w:spacing w:after="0" w:line="240" w:lineRule="auto"/>
        <w:jc w:val="both"/>
        <w:rPr>
          <w:sz w:val="24"/>
          <w:szCs w:val="24"/>
        </w:rPr>
      </w:pPr>
      <w:r w:rsidRPr="00EF68C9">
        <w:rPr>
          <w:sz w:val="24"/>
          <w:szCs w:val="24"/>
        </w:rPr>
        <w:t>Τις</w:t>
      </w:r>
      <w:r w:rsidR="00472F4C" w:rsidRPr="00EF68C9">
        <w:rPr>
          <w:sz w:val="24"/>
          <w:szCs w:val="24"/>
        </w:rPr>
        <w:t xml:space="preserve"> εγκαταστάσεις </w:t>
      </w:r>
      <w:r w:rsidRPr="00EF68C9">
        <w:rPr>
          <w:sz w:val="24"/>
          <w:szCs w:val="24"/>
        </w:rPr>
        <w:t>πραγματοποίησαν</w:t>
      </w:r>
      <w:r w:rsidR="00472F4C" w:rsidRPr="00EF68C9">
        <w:rPr>
          <w:sz w:val="24"/>
          <w:szCs w:val="24"/>
        </w:rPr>
        <w:t xml:space="preserve"> τρία Πανεπιστήμια της χώρας και συγκεκριμένα το</w:t>
      </w:r>
      <w:r w:rsidR="002419E5" w:rsidRPr="00EF68C9">
        <w:rPr>
          <w:sz w:val="24"/>
          <w:szCs w:val="24"/>
        </w:rPr>
        <w:t xml:space="preserve"> Εθνικό Μετσόβ</w:t>
      </w:r>
      <w:r w:rsidRPr="00EF68C9">
        <w:rPr>
          <w:sz w:val="24"/>
          <w:szCs w:val="24"/>
        </w:rPr>
        <w:t>ιο Πολυτεχνείο (</w:t>
      </w:r>
      <w:r w:rsidR="00472F4C" w:rsidRPr="00EF68C9">
        <w:rPr>
          <w:sz w:val="24"/>
          <w:szCs w:val="24"/>
        </w:rPr>
        <w:t>Εργαστήριο Κινητών Ραδιοεπικοινωνιών</w:t>
      </w:r>
      <w:r w:rsidRPr="00EF68C9">
        <w:rPr>
          <w:sz w:val="24"/>
          <w:szCs w:val="24"/>
        </w:rPr>
        <w:t>),</w:t>
      </w:r>
      <w:r w:rsidR="00472F4C" w:rsidRPr="00EF68C9">
        <w:rPr>
          <w:sz w:val="24"/>
          <w:szCs w:val="24"/>
        </w:rPr>
        <w:t xml:space="preserve"> το </w:t>
      </w:r>
      <w:r w:rsidRPr="00EF68C9">
        <w:rPr>
          <w:sz w:val="24"/>
          <w:szCs w:val="24"/>
        </w:rPr>
        <w:t>Αριστοτέλειο Πανεπιστήμιο Θεσσαλονίκης (Εργαστήριο</w:t>
      </w:r>
      <w:r w:rsidR="00472F4C" w:rsidRPr="00EF68C9">
        <w:rPr>
          <w:sz w:val="24"/>
          <w:szCs w:val="24"/>
        </w:rPr>
        <w:t xml:space="preserve"> Ραδιοεπικοινωνιών</w:t>
      </w:r>
      <w:r w:rsidRPr="00EF68C9">
        <w:rPr>
          <w:sz w:val="24"/>
          <w:szCs w:val="24"/>
        </w:rPr>
        <w:t>) και το Πανεπιστήμιο Αιγαίου (</w:t>
      </w:r>
      <w:r w:rsidR="00472F4C" w:rsidRPr="00EF68C9">
        <w:rPr>
          <w:sz w:val="24"/>
          <w:szCs w:val="24"/>
        </w:rPr>
        <w:t>Εργαστήριο Συστημάτων Υπολο</w:t>
      </w:r>
      <w:r w:rsidRPr="00EF68C9">
        <w:rPr>
          <w:sz w:val="24"/>
          <w:szCs w:val="24"/>
        </w:rPr>
        <w:t>γιστών και Επικοινωνιών)</w:t>
      </w:r>
      <w:r w:rsidR="003709F4" w:rsidRPr="00EF68C9">
        <w:rPr>
          <w:sz w:val="24"/>
          <w:szCs w:val="24"/>
        </w:rPr>
        <w:t>.</w:t>
      </w:r>
      <w:r w:rsidR="00571729">
        <w:rPr>
          <w:sz w:val="24"/>
          <w:szCs w:val="24"/>
        </w:rPr>
        <w:t xml:space="preserve"> </w:t>
      </w:r>
      <w:r w:rsidR="003709F4" w:rsidRPr="00EF68C9">
        <w:rPr>
          <w:sz w:val="24"/>
          <w:szCs w:val="24"/>
        </w:rPr>
        <w:t xml:space="preserve">Το </w:t>
      </w:r>
      <w:r w:rsidR="007725C4" w:rsidRPr="00EF68C9">
        <w:rPr>
          <w:sz w:val="24"/>
          <w:szCs w:val="24"/>
        </w:rPr>
        <w:t xml:space="preserve">Εργαστήριο </w:t>
      </w:r>
      <w:r w:rsidR="007725C4" w:rsidRPr="00EF68C9">
        <w:rPr>
          <w:sz w:val="24"/>
          <w:szCs w:val="24"/>
        </w:rPr>
        <w:lastRenderedPageBreak/>
        <w:t>Συστημάτων Υπολογιστών και Επικοινωνιών</w:t>
      </w:r>
      <w:r w:rsidR="00A235C8" w:rsidRPr="00EF68C9">
        <w:rPr>
          <w:sz w:val="24"/>
          <w:szCs w:val="24"/>
        </w:rPr>
        <w:t>,</w:t>
      </w:r>
      <w:r w:rsidR="007725C4" w:rsidRPr="00EF68C9">
        <w:rPr>
          <w:sz w:val="24"/>
          <w:szCs w:val="24"/>
        </w:rPr>
        <w:t xml:space="preserve"> </w:t>
      </w:r>
      <w:r w:rsidRPr="00EF68C9">
        <w:rPr>
          <w:sz w:val="24"/>
          <w:szCs w:val="24"/>
        </w:rPr>
        <w:t>υπό τη διεύθυνση του</w:t>
      </w:r>
      <w:r w:rsidR="007725C4" w:rsidRPr="00EF68C9">
        <w:rPr>
          <w:sz w:val="24"/>
          <w:szCs w:val="24"/>
        </w:rPr>
        <w:t xml:space="preserve"> Επίκουρο</w:t>
      </w:r>
      <w:r w:rsidRPr="00EF68C9">
        <w:rPr>
          <w:sz w:val="24"/>
          <w:szCs w:val="24"/>
        </w:rPr>
        <w:t>υ</w:t>
      </w:r>
      <w:r w:rsidR="007725C4" w:rsidRPr="00EF68C9">
        <w:rPr>
          <w:sz w:val="24"/>
          <w:szCs w:val="24"/>
        </w:rPr>
        <w:t xml:space="preserve"> Καθηγητή Δημοσθένη Βουγιούκα</w:t>
      </w:r>
      <w:r w:rsidR="00967C49" w:rsidRPr="00EF68C9">
        <w:rPr>
          <w:sz w:val="24"/>
          <w:szCs w:val="24"/>
        </w:rPr>
        <w:t>,</w:t>
      </w:r>
      <w:r w:rsidRPr="00EF68C9">
        <w:rPr>
          <w:sz w:val="24"/>
          <w:szCs w:val="24"/>
        </w:rPr>
        <w:t xml:space="preserve"> ανέλαβε την εγκατάσταση </w:t>
      </w:r>
      <w:r w:rsidR="007725C4" w:rsidRPr="00EF68C9">
        <w:rPr>
          <w:sz w:val="24"/>
          <w:szCs w:val="24"/>
        </w:rPr>
        <w:t>8</w:t>
      </w:r>
      <w:r w:rsidR="003709F4" w:rsidRPr="00EF68C9">
        <w:rPr>
          <w:sz w:val="24"/>
          <w:szCs w:val="24"/>
        </w:rPr>
        <w:t>5</w:t>
      </w:r>
      <w:r w:rsidR="007725C4" w:rsidRPr="00EF68C9">
        <w:rPr>
          <w:sz w:val="24"/>
          <w:szCs w:val="24"/>
        </w:rPr>
        <w:t xml:space="preserve"> σταθερών μετρητικών σταθμ</w:t>
      </w:r>
      <w:r w:rsidR="00571729">
        <w:rPr>
          <w:sz w:val="24"/>
          <w:szCs w:val="24"/>
        </w:rPr>
        <w:t>ών στα νησιά του Αιγαίου και την</w:t>
      </w:r>
      <w:r w:rsidR="007725C4" w:rsidRPr="00EF68C9">
        <w:rPr>
          <w:sz w:val="24"/>
          <w:szCs w:val="24"/>
        </w:rPr>
        <w:t xml:space="preserve"> Κρήτη</w:t>
      </w:r>
      <w:r w:rsidR="00571729">
        <w:rPr>
          <w:sz w:val="24"/>
          <w:szCs w:val="24"/>
        </w:rPr>
        <w:t>,</w:t>
      </w:r>
      <w:r w:rsidR="00332A6C">
        <w:rPr>
          <w:sz w:val="24"/>
          <w:szCs w:val="24"/>
        </w:rPr>
        <w:t xml:space="preserve"> και την υλοποίηση του </w:t>
      </w:r>
      <w:r w:rsidR="00332A6C" w:rsidRPr="00332A6C">
        <w:rPr>
          <w:sz w:val="24"/>
          <w:szCs w:val="24"/>
        </w:rPr>
        <w:t>κέντρο</w:t>
      </w:r>
      <w:r w:rsidR="00332A6C">
        <w:rPr>
          <w:sz w:val="24"/>
          <w:szCs w:val="24"/>
        </w:rPr>
        <w:t>υ</w:t>
      </w:r>
      <w:r w:rsidR="00332A6C" w:rsidRPr="00332A6C">
        <w:rPr>
          <w:sz w:val="24"/>
          <w:szCs w:val="24"/>
        </w:rPr>
        <w:t xml:space="preserve"> συλλογής και </w:t>
      </w:r>
      <w:r w:rsidR="00571729">
        <w:rPr>
          <w:sz w:val="24"/>
          <w:szCs w:val="24"/>
        </w:rPr>
        <w:t>επεξεργασίας δεδομένων μετρήσεων</w:t>
      </w:r>
      <w:r w:rsidR="007725C4" w:rsidRPr="00EF68C9">
        <w:rPr>
          <w:sz w:val="24"/>
          <w:szCs w:val="24"/>
        </w:rPr>
        <w:t xml:space="preserve">. </w:t>
      </w:r>
      <w:r w:rsidR="00921272" w:rsidRPr="00EF68C9">
        <w:rPr>
          <w:sz w:val="24"/>
          <w:szCs w:val="24"/>
        </w:rPr>
        <w:t xml:space="preserve">Οι σταθμοί διαχωρίζονται σε </w:t>
      </w:r>
      <w:r w:rsidRPr="00EF68C9">
        <w:rPr>
          <w:sz w:val="24"/>
          <w:szCs w:val="24"/>
        </w:rPr>
        <w:t>ασύρματους,</w:t>
      </w:r>
      <w:r w:rsidR="00921272" w:rsidRPr="00EF68C9">
        <w:rPr>
          <w:sz w:val="24"/>
          <w:szCs w:val="24"/>
        </w:rPr>
        <w:t xml:space="preserve"> </w:t>
      </w:r>
      <w:r w:rsidRPr="00EF68C9">
        <w:rPr>
          <w:sz w:val="24"/>
          <w:szCs w:val="24"/>
        </w:rPr>
        <w:t>οι οποίοι αποστέλλουν τα δεδομένα των μετρήσεων με</w:t>
      </w:r>
      <w:r w:rsidR="00921272" w:rsidRPr="00EF68C9">
        <w:rPr>
          <w:sz w:val="24"/>
          <w:szCs w:val="24"/>
        </w:rPr>
        <w:t xml:space="preserve"> </w:t>
      </w:r>
      <w:proofErr w:type="spellStart"/>
      <w:r w:rsidR="00921272" w:rsidRPr="00EF68C9">
        <w:rPr>
          <w:sz w:val="24"/>
          <w:szCs w:val="24"/>
        </w:rPr>
        <w:t>SMS</w:t>
      </w:r>
      <w:proofErr w:type="spellEnd"/>
      <w:r w:rsidR="00921272" w:rsidRPr="00EF68C9">
        <w:rPr>
          <w:sz w:val="24"/>
          <w:szCs w:val="24"/>
        </w:rPr>
        <w:t xml:space="preserve"> </w:t>
      </w:r>
      <w:r w:rsidRPr="00EF68C9">
        <w:rPr>
          <w:sz w:val="24"/>
          <w:szCs w:val="24"/>
        </w:rPr>
        <w:t xml:space="preserve">και </w:t>
      </w:r>
      <w:r w:rsidR="009D5446">
        <w:rPr>
          <w:sz w:val="24"/>
          <w:szCs w:val="24"/>
        </w:rPr>
        <w:t xml:space="preserve">σε </w:t>
      </w:r>
      <w:r w:rsidRPr="00EF68C9">
        <w:rPr>
          <w:sz w:val="24"/>
          <w:szCs w:val="24"/>
        </w:rPr>
        <w:t>ενσύρματους,</w:t>
      </w:r>
      <w:r w:rsidR="00921272" w:rsidRPr="00EF68C9">
        <w:rPr>
          <w:sz w:val="24"/>
          <w:szCs w:val="24"/>
        </w:rPr>
        <w:t xml:space="preserve"> </w:t>
      </w:r>
      <w:r w:rsidRPr="00EF68C9">
        <w:rPr>
          <w:sz w:val="24"/>
          <w:szCs w:val="24"/>
        </w:rPr>
        <w:t xml:space="preserve">οι οποίοι χρησιμοποιούν για την αποστολή των δεδομένων το δίκτυο </w:t>
      </w:r>
      <w:r w:rsidR="00967C49" w:rsidRPr="00EF68C9">
        <w:rPr>
          <w:sz w:val="24"/>
          <w:szCs w:val="24"/>
        </w:rPr>
        <w:t>ΣΥΖΕΥΞΙΣ</w:t>
      </w:r>
      <w:r w:rsidR="00472F4C" w:rsidRPr="00EF68C9">
        <w:rPr>
          <w:sz w:val="24"/>
          <w:szCs w:val="24"/>
        </w:rPr>
        <w:t>.</w:t>
      </w:r>
    </w:p>
    <w:p w14:paraId="2DD366AC" w14:textId="1A34C654" w:rsidR="00151A59" w:rsidRPr="00EF68C9" w:rsidRDefault="00151A59" w:rsidP="003709F4">
      <w:pPr>
        <w:spacing w:after="0" w:line="240" w:lineRule="auto"/>
        <w:jc w:val="both"/>
        <w:rPr>
          <w:sz w:val="24"/>
          <w:szCs w:val="24"/>
        </w:rPr>
      </w:pPr>
    </w:p>
    <w:p w14:paraId="59809870" w14:textId="146F1D8B" w:rsidR="00AA16FD" w:rsidRPr="00EF68C9" w:rsidRDefault="00AA16FD" w:rsidP="003709F4">
      <w:pPr>
        <w:spacing w:after="0" w:line="240" w:lineRule="auto"/>
        <w:jc w:val="both"/>
        <w:rPr>
          <w:sz w:val="24"/>
          <w:szCs w:val="24"/>
        </w:rPr>
      </w:pPr>
      <w:r w:rsidRPr="00EF68C9">
        <w:rPr>
          <w:noProof/>
          <w:sz w:val="24"/>
          <w:szCs w:val="24"/>
          <w:lang w:val="en-US"/>
        </w:rPr>
        <w:drawing>
          <wp:inline distT="0" distB="0" distL="0" distR="0" wp14:anchorId="2FBED70D" wp14:editId="636A194B">
            <wp:extent cx="5731510" cy="3169616"/>
            <wp:effectExtent l="0" t="0" r="8890" b="571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0" y="0"/>
                      <a:ext cx="5731510" cy="3169616"/>
                    </a:xfrm>
                    <a:prstGeom prst="rect">
                      <a:avLst/>
                    </a:prstGeom>
                    <a:noFill/>
                    <a:ln>
                      <a:noFill/>
                    </a:ln>
                  </pic:spPr>
                </pic:pic>
              </a:graphicData>
            </a:graphic>
          </wp:inline>
        </w:drawing>
      </w:r>
    </w:p>
    <w:p w14:paraId="3A6B7B84" w14:textId="77777777" w:rsidR="00151A59" w:rsidRDefault="00151A59" w:rsidP="003709F4">
      <w:pPr>
        <w:spacing w:after="0" w:line="240" w:lineRule="auto"/>
        <w:jc w:val="both"/>
        <w:rPr>
          <w:sz w:val="24"/>
          <w:szCs w:val="24"/>
        </w:rPr>
      </w:pPr>
    </w:p>
    <w:p w14:paraId="6A7949CE" w14:textId="763A6818" w:rsidR="003709F4" w:rsidRPr="00EF68C9" w:rsidRDefault="003709F4" w:rsidP="003709F4">
      <w:pPr>
        <w:spacing w:after="0" w:line="240" w:lineRule="auto"/>
        <w:jc w:val="both"/>
        <w:rPr>
          <w:sz w:val="24"/>
          <w:szCs w:val="24"/>
        </w:rPr>
      </w:pPr>
      <w:r w:rsidRPr="00EF68C9">
        <w:rPr>
          <w:sz w:val="24"/>
          <w:szCs w:val="24"/>
        </w:rPr>
        <w:t xml:space="preserve">Με την ολοκλήρωση του έργου οι πολίτες </w:t>
      </w:r>
      <w:r w:rsidR="00A87BFB" w:rsidRPr="00EF68C9">
        <w:rPr>
          <w:sz w:val="24"/>
          <w:szCs w:val="24"/>
        </w:rPr>
        <w:t xml:space="preserve">θα μπορούν </w:t>
      </w:r>
      <w:r w:rsidRPr="00EF68C9">
        <w:rPr>
          <w:sz w:val="24"/>
          <w:szCs w:val="24"/>
        </w:rPr>
        <w:t>να έχουν πρόσβαση σε ψηφιακές υπηρεσίες</w:t>
      </w:r>
      <w:r w:rsidR="00A87BFB" w:rsidRPr="00EF68C9">
        <w:rPr>
          <w:sz w:val="24"/>
          <w:szCs w:val="24"/>
        </w:rPr>
        <w:t>,</w:t>
      </w:r>
      <w:r w:rsidRPr="00EF68C9">
        <w:rPr>
          <w:sz w:val="24"/>
          <w:szCs w:val="24"/>
        </w:rPr>
        <w:t xml:space="preserve"> όπως είναι:</w:t>
      </w:r>
    </w:p>
    <w:p w14:paraId="4A114624" w14:textId="2F2A7684" w:rsidR="003709F4" w:rsidRPr="00EF68C9" w:rsidRDefault="00094698" w:rsidP="00A87BFB">
      <w:pPr>
        <w:pStyle w:val="ListParagraph"/>
        <w:numPr>
          <w:ilvl w:val="0"/>
          <w:numId w:val="1"/>
        </w:numPr>
        <w:spacing w:after="0" w:line="240" w:lineRule="auto"/>
        <w:jc w:val="both"/>
        <w:rPr>
          <w:sz w:val="24"/>
          <w:szCs w:val="24"/>
        </w:rPr>
      </w:pPr>
      <w:r>
        <w:rPr>
          <w:sz w:val="24"/>
          <w:szCs w:val="24"/>
        </w:rPr>
        <w:t>Η Υ</w:t>
      </w:r>
      <w:r w:rsidR="003709F4" w:rsidRPr="00EF68C9">
        <w:rPr>
          <w:sz w:val="24"/>
          <w:szCs w:val="24"/>
        </w:rPr>
        <w:t>πηρεσία Προβολής Μετρήσεων (ιστορικού μετρήσεων, συγκριτικών μετρήσεων και καταγεγραμμένων επιτόπιων μετρήσεων)</w:t>
      </w:r>
      <w:r w:rsidR="00080BE1">
        <w:rPr>
          <w:sz w:val="24"/>
          <w:szCs w:val="24"/>
        </w:rPr>
        <w:t>.</w:t>
      </w:r>
    </w:p>
    <w:p w14:paraId="13BCB8E9" w14:textId="0B116D83" w:rsidR="003709F4" w:rsidRPr="00EF68C9" w:rsidRDefault="00094698" w:rsidP="00A87BFB">
      <w:pPr>
        <w:pStyle w:val="ListParagraph"/>
        <w:numPr>
          <w:ilvl w:val="0"/>
          <w:numId w:val="1"/>
        </w:numPr>
        <w:spacing w:after="0" w:line="240" w:lineRule="auto"/>
        <w:jc w:val="both"/>
        <w:rPr>
          <w:sz w:val="24"/>
          <w:szCs w:val="24"/>
        </w:rPr>
      </w:pPr>
      <w:r>
        <w:rPr>
          <w:sz w:val="24"/>
          <w:szCs w:val="24"/>
        </w:rPr>
        <w:t xml:space="preserve">Η </w:t>
      </w:r>
      <w:r w:rsidR="003709F4" w:rsidRPr="00EF68C9">
        <w:rPr>
          <w:sz w:val="24"/>
          <w:szCs w:val="24"/>
        </w:rPr>
        <w:t>Υπηρεσία Προβολής Αιτήματος Μέτρησης Η/Μ ακτινοβολίας, Ενστάσεων και Καταγγελιών</w:t>
      </w:r>
      <w:r w:rsidR="00080BE1">
        <w:rPr>
          <w:sz w:val="24"/>
          <w:szCs w:val="24"/>
        </w:rPr>
        <w:t>.</w:t>
      </w:r>
    </w:p>
    <w:p w14:paraId="4A0E705A" w14:textId="36A2FFF9" w:rsidR="003709F4" w:rsidRPr="00EF68C9" w:rsidRDefault="00094698" w:rsidP="00A87BFB">
      <w:pPr>
        <w:pStyle w:val="ListParagraph"/>
        <w:numPr>
          <w:ilvl w:val="0"/>
          <w:numId w:val="1"/>
        </w:numPr>
        <w:spacing w:after="0" w:line="240" w:lineRule="auto"/>
        <w:jc w:val="both"/>
        <w:rPr>
          <w:sz w:val="24"/>
          <w:szCs w:val="24"/>
        </w:rPr>
      </w:pPr>
      <w:r>
        <w:rPr>
          <w:sz w:val="24"/>
          <w:szCs w:val="24"/>
        </w:rPr>
        <w:t xml:space="preserve">Η </w:t>
      </w:r>
      <w:r w:rsidR="003709F4" w:rsidRPr="00EF68C9">
        <w:rPr>
          <w:sz w:val="24"/>
          <w:szCs w:val="24"/>
        </w:rPr>
        <w:t>Υπηρεσία Άμεσης – Περιοδικής Ενημέρωσης</w:t>
      </w:r>
      <w:r w:rsidR="00080BE1">
        <w:rPr>
          <w:sz w:val="24"/>
          <w:szCs w:val="24"/>
        </w:rPr>
        <w:t>.</w:t>
      </w:r>
    </w:p>
    <w:p w14:paraId="26F8FEE5" w14:textId="77777777" w:rsidR="009D11A1" w:rsidRDefault="009D11A1" w:rsidP="00130256">
      <w:pPr>
        <w:rPr>
          <w:sz w:val="32"/>
          <w:szCs w:val="32"/>
        </w:rPr>
      </w:pPr>
    </w:p>
    <w:p w14:paraId="3CBFCFB9" w14:textId="2E1120FD" w:rsidR="00130256" w:rsidRPr="00EF68C9" w:rsidRDefault="00130256" w:rsidP="00130256">
      <w:pPr>
        <w:rPr>
          <w:sz w:val="32"/>
          <w:szCs w:val="32"/>
        </w:rPr>
      </w:pPr>
    </w:p>
    <w:sectPr w:rsidR="00130256" w:rsidRPr="00EF68C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F42538" w14:textId="77777777" w:rsidR="00B41852" w:rsidRDefault="00B41852" w:rsidP="00B41852">
      <w:pPr>
        <w:spacing w:after="0" w:line="240" w:lineRule="auto"/>
      </w:pPr>
      <w:r>
        <w:separator/>
      </w:r>
    </w:p>
  </w:endnote>
  <w:endnote w:type="continuationSeparator" w:id="0">
    <w:p w14:paraId="1F00FBC7" w14:textId="77777777" w:rsidR="00B41852" w:rsidRDefault="00B41852" w:rsidP="00B418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61002A87" w:usb1="80000000" w:usb2="00000008"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631759" w14:textId="77777777" w:rsidR="00B41852" w:rsidRDefault="00B41852" w:rsidP="00B41852">
      <w:pPr>
        <w:spacing w:after="0" w:line="240" w:lineRule="auto"/>
      </w:pPr>
      <w:r>
        <w:separator/>
      </w:r>
    </w:p>
  </w:footnote>
  <w:footnote w:type="continuationSeparator" w:id="0">
    <w:p w14:paraId="5B93AA4D" w14:textId="77777777" w:rsidR="00B41852" w:rsidRDefault="00B41852" w:rsidP="00B4185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E275D4"/>
    <w:multiLevelType w:val="hybridMultilevel"/>
    <w:tmpl w:val="4F06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1A1"/>
    <w:rsid w:val="00080BE1"/>
    <w:rsid w:val="00094698"/>
    <w:rsid w:val="000C1712"/>
    <w:rsid w:val="00105C35"/>
    <w:rsid w:val="0011298C"/>
    <w:rsid w:val="00130256"/>
    <w:rsid w:val="00151A59"/>
    <w:rsid w:val="00163547"/>
    <w:rsid w:val="002419E5"/>
    <w:rsid w:val="002F60E2"/>
    <w:rsid w:val="00332A6C"/>
    <w:rsid w:val="003514EE"/>
    <w:rsid w:val="003709F4"/>
    <w:rsid w:val="003A6A15"/>
    <w:rsid w:val="00472F4C"/>
    <w:rsid w:val="00491428"/>
    <w:rsid w:val="004D263E"/>
    <w:rsid w:val="005242C8"/>
    <w:rsid w:val="00565D58"/>
    <w:rsid w:val="00571729"/>
    <w:rsid w:val="006207B9"/>
    <w:rsid w:val="00621D78"/>
    <w:rsid w:val="0063579C"/>
    <w:rsid w:val="0067107D"/>
    <w:rsid w:val="006C1B5E"/>
    <w:rsid w:val="006C6BDD"/>
    <w:rsid w:val="00753C47"/>
    <w:rsid w:val="007725C4"/>
    <w:rsid w:val="00774F80"/>
    <w:rsid w:val="00890B77"/>
    <w:rsid w:val="008E0FD1"/>
    <w:rsid w:val="00921272"/>
    <w:rsid w:val="00927409"/>
    <w:rsid w:val="00967C49"/>
    <w:rsid w:val="00982C11"/>
    <w:rsid w:val="009D11A1"/>
    <w:rsid w:val="009D5446"/>
    <w:rsid w:val="00A235C8"/>
    <w:rsid w:val="00A87BFB"/>
    <w:rsid w:val="00AA16FD"/>
    <w:rsid w:val="00AD33BE"/>
    <w:rsid w:val="00AF02AA"/>
    <w:rsid w:val="00B41852"/>
    <w:rsid w:val="00B92F0B"/>
    <w:rsid w:val="00BA48FA"/>
    <w:rsid w:val="00BA517F"/>
    <w:rsid w:val="00BC7D11"/>
    <w:rsid w:val="00E268DD"/>
    <w:rsid w:val="00E52FEC"/>
    <w:rsid w:val="00EA7637"/>
    <w:rsid w:val="00EF68C9"/>
    <w:rsid w:val="00F82EEC"/>
  </w:rsids>
  <m:mathPr>
    <m:mathFont m:val="Cambria Math"/>
    <m:brkBin m:val="before"/>
    <m:brkBinSub m:val="--"/>
    <m:smallFrac m:val="0"/>
    <m:dispDef/>
    <m:lMargin m:val="0"/>
    <m:rMargin m:val="0"/>
    <m:defJc m:val="centerGroup"/>
    <m:wrapIndent m:val="1440"/>
    <m:intLim m:val="subSup"/>
    <m:naryLim m:val="undOvr"/>
  </m:mathPr>
  <w:themeFontLang w:val="el-G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CCDF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0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7B9"/>
    <w:rPr>
      <w:rFonts w:ascii="Tahoma" w:hAnsi="Tahoma" w:cs="Tahoma"/>
      <w:sz w:val="16"/>
      <w:szCs w:val="16"/>
    </w:rPr>
  </w:style>
  <w:style w:type="paragraph" w:customStyle="1" w:styleId="Default">
    <w:name w:val="Default"/>
    <w:rsid w:val="005242C8"/>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87BFB"/>
    <w:pPr>
      <w:ind w:left="720"/>
      <w:contextualSpacing/>
    </w:pPr>
  </w:style>
  <w:style w:type="character" w:styleId="Hyperlink">
    <w:name w:val="Hyperlink"/>
    <w:basedOn w:val="DefaultParagraphFont"/>
    <w:uiPriority w:val="99"/>
    <w:unhideWhenUsed/>
    <w:rsid w:val="00982C11"/>
    <w:rPr>
      <w:color w:val="0000FF" w:themeColor="hyperlink"/>
      <w:u w:val="single"/>
    </w:rPr>
  </w:style>
  <w:style w:type="paragraph" w:styleId="Header">
    <w:name w:val="header"/>
    <w:basedOn w:val="Normal"/>
    <w:link w:val="HeaderChar"/>
    <w:uiPriority w:val="99"/>
    <w:unhideWhenUsed/>
    <w:rsid w:val="00B41852"/>
    <w:pPr>
      <w:tabs>
        <w:tab w:val="center" w:pos="4153"/>
        <w:tab w:val="right" w:pos="8306"/>
      </w:tabs>
      <w:spacing w:after="0" w:line="240" w:lineRule="auto"/>
    </w:pPr>
  </w:style>
  <w:style w:type="character" w:customStyle="1" w:styleId="HeaderChar">
    <w:name w:val="Header Char"/>
    <w:basedOn w:val="DefaultParagraphFont"/>
    <w:link w:val="Header"/>
    <w:uiPriority w:val="99"/>
    <w:rsid w:val="00B41852"/>
  </w:style>
  <w:style w:type="paragraph" w:styleId="Footer">
    <w:name w:val="footer"/>
    <w:basedOn w:val="Normal"/>
    <w:link w:val="FooterChar"/>
    <w:uiPriority w:val="99"/>
    <w:unhideWhenUsed/>
    <w:rsid w:val="00B41852"/>
    <w:pPr>
      <w:tabs>
        <w:tab w:val="center" w:pos="4153"/>
        <w:tab w:val="right" w:pos="8306"/>
      </w:tabs>
      <w:spacing w:after="0" w:line="240" w:lineRule="auto"/>
    </w:pPr>
  </w:style>
  <w:style w:type="character" w:customStyle="1" w:styleId="FooterChar">
    <w:name w:val="Footer Char"/>
    <w:basedOn w:val="DefaultParagraphFont"/>
    <w:link w:val="Footer"/>
    <w:uiPriority w:val="99"/>
    <w:rsid w:val="00B4185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07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07B9"/>
    <w:rPr>
      <w:rFonts w:ascii="Tahoma" w:hAnsi="Tahoma" w:cs="Tahoma"/>
      <w:sz w:val="16"/>
      <w:szCs w:val="16"/>
    </w:rPr>
  </w:style>
  <w:style w:type="paragraph" w:customStyle="1" w:styleId="Default">
    <w:name w:val="Default"/>
    <w:rsid w:val="005242C8"/>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A87BFB"/>
    <w:pPr>
      <w:ind w:left="720"/>
      <w:contextualSpacing/>
    </w:pPr>
  </w:style>
  <w:style w:type="character" w:styleId="Hyperlink">
    <w:name w:val="Hyperlink"/>
    <w:basedOn w:val="DefaultParagraphFont"/>
    <w:uiPriority w:val="99"/>
    <w:unhideWhenUsed/>
    <w:rsid w:val="00982C11"/>
    <w:rPr>
      <w:color w:val="0000FF" w:themeColor="hyperlink"/>
      <w:u w:val="single"/>
    </w:rPr>
  </w:style>
  <w:style w:type="paragraph" w:styleId="Header">
    <w:name w:val="header"/>
    <w:basedOn w:val="Normal"/>
    <w:link w:val="HeaderChar"/>
    <w:uiPriority w:val="99"/>
    <w:unhideWhenUsed/>
    <w:rsid w:val="00B41852"/>
    <w:pPr>
      <w:tabs>
        <w:tab w:val="center" w:pos="4153"/>
        <w:tab w:val="right" w:pos="8306"/>
      </w:tabs>
      <w:spacing w:after="0" w:line="240" w:lineRule="auto"/>
    </w:pPr>
  </w:style>
  <w:style w:type="character" w:customStyle="1" w:styleId="HeaderChar">
    <w:name w:val="Header Char"/>
    <w:basedOn w:val="DefaultParagraphFont"/>
    <w:link w:val="Header"/>
    <w:uiPriority w:val="99"/>
    <w:rsid w:val="00B41852"/>
  </w:style>
  <w:style w:type="paragraph" w:styleId="Footer">
    <w:name w:val="footer"/>
    <w:basedOn w:val="Normal"/>
    <w:link w:val="FooterChar"/>
    <w:uiPriority w:val="99"/>
    <w:unhideWhenUsed/>
    <w:rsid w:val="00B41852"/>
    <w:pPr>
      <w:tabs>
        <w:tab w:val="center" w:pos="4153"/>
        <w:tab w:val="right" w:pos="8306"/>
      </w:tabs>
      <w:spacing w:after="0" w:line="240" w:lineRule="auto"/>
    </w:pPr>
  </w:style>
  <w:style w:type="character" w:customStyle="1" w:styleId="FooterChar">
    <w:name w:val="Footer Char"/>
    <w:basedOn w:val="DefaultParagraphFont"/>
    <w:link w:val="Footer"/>
    <w:uiPriority w:val="99"/>
    <w:rsid w:val="00B418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icsd.aegean.gr/ccsl" TargetMode="External"/><Relationship Id="rId12" Type="http://schemas.openxmlformats.org/officeDocument/2006/relationships/hyperlink" Target="http://paratiritirioemf.eeae.gr" TargetMode="External"/><Relationship Id="rId13" Type="http://schemas.openxmlformats.org/officeDocument/2006/relationships/image" Target="media/image3.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00525-760C-5C47-B88B-FDADAB33E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441</Words>
  <Characters>2975</Characters>
  <Application>Microsoft Macintosh Word</Application>
  <DocSecurity>0</DocSecurity>
  <Lines>54</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3402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Demosthenes</cp:lastModifiedBy>
  <cp:revision>8</cp:revision>
  <dcterms:created xsi:type="dcterms:W3CDTF">2015-10-16T12:09:00Z</dcterms:created>
  <dcterms:modified xsi:type="dcterms:W3CDTF">2015-10-16T12:19:00Z</dcterms:modified>
  <cp:category/>
</cp:coreProperties>
</file>